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7D41" w:rsidRDefault="000D0529">
      <w:pPr>
        <w:tabs>
          <w:tab w:val="left" w:pos="13325"/>
        </w:tabs>
        <w:spacing w:after="0"/>
        <w:ind w:right="-24"/>
        <w:jc w:val="center"/>
        <w:rPr>
          <w:color w:val="002060"/>
          <w:sz w:val="36"/>
          <w:szCs w:val="36"/>
          <w:u w:val="single"/>
        </w:rPr>
      </w:pPr>
      <w:r>
        <w:rPr>
          <w:color w:val="002060"/>
          <w:sz w:val="36"/>
          <w:szCs w:val="36"/>
          <w:u w:val="single"/>
        </w:rPr>
        <w:t xml:space="preserve">Sezione ANF di Roma Capitale </w:t>
      </w:r>
    </w:p>
    <w:p w:rsidR="004B7D41" w:rsidRDefault="000D0529">
      <w:pPr>
        <w:tabs>
          <w:tab w:val="left" w:pos="13325"/>
        </w:tabs>
        <w:spacing w:after="0"/>
        <w:ind w:right="-24"/>
        <w:jc w:val="center"/>
        <w:rPr>
          <w:rFonts w:cs="Calibri"/>
          <w:b/>
          <w:color w:val="002060"/>
          <w:sz w:val="36"/>
          <w:szCs w:val="36"/>
        </w:rPr>
      </w:pPr>
      <w:r>
        <w:rPr>
          <w:rFonts w:cs="Calibri"/>
          <w:b/>
          <w:color w:val="FF0000"/>
          <w:sz w:val="36"/>
          <w:szCs w:val="36"/>
        </w:rPr>
        <w:t xml:space="preserve">ATTIVITA’ SVOLTE NEL </w:t>
      </w:r>
      <w:r>
        <w:rPr>
          <w:rFonts w:cs="Calibri"/>
          <w:b/>
          <w:color w:val="002060"/>
          <w:sz w:val="36"/>
          <w:szCs w:val="36"/>
        </w:rPr>
        <w:t>2020</w:t>
      </w:r>
    </w:p>
    <w:tbl>
      <w:tblPr>
        <w:tblW w:w="135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05"/>
        <w:gridCol w:w="11937"/>
      </w:tblGrid>
      <w:tr w:rsidR="004B7D41" w:rsidTr="00570D73">
        <w:trPr>
          <w:jc w:val="center"/>
        </w:trPr>
        <w:tc>
          <w:tcPr>
            <w:tcW w:w="1605" w:type="dxa"/>
            <w:tcBorders>
              <w:top w:val="single" w:sz="4" w:space="0" w:color="auto"/>
              <w:left w:val="single" w:sz="4" w:space="0" w:color="auto"/>
              <w:bottom w:val="single" w:sz="4" w:space="0" w:color="auto"/>
              <w:right w:val="single" w:sz="4" w:space="0" w:color="auto"/>
            </w:tcBorders>
            <w:shd w:val="clear" w:color="auto" w:fill="DAEEF3"/>
            <w:hideMark/>
          </w:tcPr>
          <w:p w:rsidR="004B7D41" w:rsidRDefault="000D0529">
            <w:pPr>
              <w:ind w:right="36"/>
              <w:jc w:val="center"/>
              <w:rPr>
                <w:b/>
                <w:color w:val="FF0000"/>
                <w:sz w:val="28"/>
                <w:szCs w:val="28"/>
              </w:rPr>
            </w:pPr>
            <w:r>
              <w:rPr>
                <w:b/>
                <w:color w:val="FF0000"/>
                <w:sz w:val="28"/>
                <w:szCs w:val="28"/>
                <w:lang w:eastAsia="it-IT"/>
              </w:rPr>
              <w:t>DATA/ORA</w:t>
            </w:r>
          </w:p>
        </w:tc>
        <w:tc>
          <w:tcPr>
            <w:tcW w:w="11937" w:type="dxa"/>
            <w:tcBorders>
              <w:top w:val="single" w:sz="4" w:space="0" w:color="auto"/>
              <w:left w:val="single" w:sz="4" w:space="0" w:color="auto"/>
              <w:bottom w:val="single" w:sz="4" w:space="0" w:color="auto"/>
              <w:right w:val="single" w:sz="4" w:space="0" w:color="auto"/>
            </w:tcBorders>
            <w:shd w:val="clear" w:color="auto" w:fill="DAEEF3"/>
            <w:hideMark/>
          </w:tcPr>
          <w:p w:rsidR="004B7D41" w:rsidRDefault="000D0529">
            <w:pPr>
              <w:ind w:right="38"/>
              <w:jc w:val="center"/>
              <w:rPr>
                <w:b/>
                <w:color w:val="FF0000"/>
                <w:sz w:val="28"/>
                <w:szCs w:val="28"/>
              </w:rPr>
            </w:pPr>
            <w:r>
              <w:rPr>
                <w:b/>
                <w:color w:val="FF0000"/>
                <w:sz w:val="28"/>
                <w:szCs w:val="28"/>
                <w:lang w:eastAsia="it-IT"/>
              </w:rPr>
              <w:t>ATTIVITA’</w:t>
            </w:r>
          </w:p>
        </w:tc>
      </w:tr>
      <w:tr w:rsidR="004B7D41" w:rsidTr="00570D73">
        <w:trPr>
          <w:jc w:val="center"/>
        </w:trPr>
        <w:tc>
          <w:tcPr>
            <w:tcW w:w="1605" w:type="dxa"/>
            <w:tcBorders>
              <w:top w:val="single" w:sz="4" w:space="0" w:color="auto"/>
              <w:left w:val="single" w:sz="4" w:space="0" w:color="auto"/>
              <w:bottom w:val="single" w:sz="4" w:space="0" w:color="auto"/>
              <w:right w:val="single" w:sz="4" w:space="0" w:color="auto"/>
            </w:tcBorders>
            <w:hideMark/>
          </w:tcPr>
          <w:p w:rsidR="004B7D41" w:rsidRDefault="000D0529">
            <w:pPr>
              <w:spacing w:after="0"/>
              <w:jc w:val="center"/>
              <w:rPr>
                <w:sz w:val="28"/>
                <w:szCs w:val="28"/>
                <w:lang w:eastAsia="it-IT"/>
              </w:rPr>
            </w:pPr>
            <w:r>
              <w:rPr>
                <w:sz w:val="28"/>
                <w:szCs w:val="28"/>
                <w:lang w:eastAsia="it-IT"/>
              </w:rPr>
              <w:t>6 ottobre</w:t>
            </w:r>
          </w:p>
        </w:tc>
        <w:tc>
          <w:tcPr>
            <w:tcW w:w="11937" w:type="dxa"/>
            <w:tcBorders>
              <w:top w:val="single" w:sz="4" w:space="0" w:color="auto"/>
              <w:left w:val="single" w:sz="4" w:space="0" w:color="auto"/>
              <w:bottom w:val="single" w:sz="4" w:space="0" w:color="auto"/>
              <w:right w:val="single" w:sz="4" w:space="0" w:color="auto"/>
            </w:tcBorders>
            <w:hideMark/>
          </w:tcPr>
          <w:p w:rsidR="004B7D41" w:rsidRDefault="000D0529">
            <w:pPr>
              <w:spacing w:before="240" w:after="0" w:line="240" w:lineRule="auto"/>
              <w:jc w:val="center"/>
              <w:rPr>
                <w:rFonts w:asciiTheme="minorHAnsi" w:eastAsiaTheme="minorHAnsi" w:hAnsiTheme="minorHAnsi" w:cstheme="minorBidi"/>
                <w:b/>
                <w:color w:val="FF0000"/>
                <w:sz w:val="32"/>
                <w:szCs w:val="32"/>
              </w:rPr>
            </w:pPr>
            <w:r>
              <w:rPr>
                <w:rFonts w:asciiTheme="minorHAnsi" w:eastAsiaTheme="minorHAnsi" w:hAnsiTheme="minorHAnsi" w:cstheme="minorBidi"/>
                <w:b/>
                <w:color w:val="FF0000"/>
                <w:sz w:val="32"/>
                <w:szCs w:val="32"/>
              </w:rPr>
              <w:t>Manifestazione del Comitato per il ripristino della festività del 4 Novembre</w:t>
            </w:r>
          </w:p>
          <w:p w:rsidR="004B7D41" w:rsidRDefault="000D0529">
            <w:pPr>
              <w:spacing w:after="0" w:line="240" w:lineRule="auto"/>
              <w:jc w:val="both"/>
              <w:rPr>
                <w:rFonts w:asciiTheme="minorHAnsi" w:eastAsiaTheme="minorHAnsi" w:hAnsiTheme="minorHAnsi" w:cstheme="minorBidi"/>
                <w:sz w:val="32"/>
                <w:szCs w:val="32"/>
              </w:rPr>
            </w:pPr>
            <w:r>
              <w:rPr>
                <w:rFonts w:asciiTheme="minorHAnsi" w:eastAsiaTheme="minorHAnsi" w:hAnsiTheme="minorHAnsi" w:cstheme="minorBidi"/>
                <w:sz w:val="32"/>
                <w:szCs w:val="32"/>
              </w:rPr>
              <w:t xml:space="preserve">Come noto, il nostro Socio, </w:t>
            </w:r>
            <w:r>
              <w:rPr>
                <w:rFonts w:asciiTheme="minorHAnsi" w:eastAsiaTheme="minorHAnsi" w:hAnsiTheme="minorHAnsi" w:cstheme="minorBidi"/>
                <w:b/>
                <w:sz w:val="32"/>
                <w:szCs w:val="32"/>
              </w:rPr>
              <w:t>Pasquale Trabucco</w:t>
            </w:r>
            <w:r>
              <w:rPr>
                <w:rFonts w:asciiTheme="minorHAnsi" w:eastAsiaTheme="minorHAnsi" w:hAnsiTheme="minorHAnsi" w:cstheme="minorBidi"/>
                <w:sz w:val="32"/>
                <w:szCs w:val="32"/>
              </w:rPr>
              <w:t>, è anche il Presidente del Comitato nazionale che si prefigge il ripristino della festività del 4 Novembre. Al fine di una ulteriore sensibilizzazione delle Autorità politiche nazionali, i citato Comitato ha organizzato una manifestazione davanti alla sede della Camera dei deputati a Montecitorio.</w:t>
            </w:r>
          </w:p>
          <w:p w:rsidR="004B7D41" w:rsidRDefault="000D0529">
            <w:pPr>
              <w:spacing w:line="240" w:lineRule="auto"/>
              <w:jc w:val="both"/>
              <w:rPr>
                <w:rFonts w:asciiTheme="minorHAnsi" w:eastAsiaTheme="minorHAnsi" w:hAnsiTheme="minorHAnsi" w:cstheme="minorBidi"/>
                <w:sz w:val="32"/>
                <w:szCs w:val="32"/>
              </w:rPr>
            </w:pPr>
            <w:r>
              <w:rPr>
                <w:rFonts w:asciiTheme="minorHAnsi" w:eastAsiaTheme="minorHAnsi" w:hAnsiTheme="minorHAnsi" w:cstheme="minorBidi"/>
                <w:sz w:val="32"/>
                <w:szCs w:val="32"/>
              </w:rPr>
              <w:t>Alla manifestazione hanno partecipato una trentina di Soci delle Associazioni d’Arma in uniforme sociale. Per la nostra Sezione vi hanno preso parte il Presidente, il Vice Presidente Riccardo Berto</w:t>
            </w:r>
            <w:r w:rsidR="005244AC">
              <w:rPr>
                <w:rFonts w:asciiTheme="minorHAnsi" w:eastAsiaTheme="minorHAnsi" w:hAnsiTheme="minorHAnsi" w:cstheme="minorBidi"/>
                <w:sz w:val="32"/>
                <w:szCs w:val="32"/>
              </w:rPr>
              <w:t>l</w:t>
            </w:r>
            <w:r>
              <w:rPr>
                <w:rFonts w:asciiTheme="minorHAnsi" w:eastAsiaTheme="minorHAnsi" w:hAnsiTheme="minorHAnsi" w:cstheme="minorBidi"/>
                <w:sz w:val="32"/>
                <w:szCs w:val="32"/>
              </w:rPr>
              <w:t>lini, i Soci Vincenzo Marini, Mauro Ruspantini ed il Vice Presidente nazionale, Marco Pasquali. Una Manifestazione composta ed ordinata alla quale si sono “avvicinati” anche alcuni Deputati che, condividendone pienamente la finalità, hanno garantito il loro impegno parlamentare. Di seguito una foto con i componenti della nostra rappresentanza.</w:t>
            </w:r>
          </w:p>
          <w:p w:rsidR="004B7D41" w:rsidRDefault="000D0529">
            <w:pPr>
              <w:spacing w:after="0" w:line="240" w:lineRule="auto"/>
              <w:jc w:val="center"/>
              <w:rPr>
                <w:rFonts w:asciiTheme="minorHAnsi" w:eastAsiaTheme="minorHAnsi" w:hAnsiTheme="minorHAnsi" w:cstheme="minorBidi"/>
                <w:sz w:val="32"/>
                <w:szCs w:val="32"/>
              </w:rPr>
            </w:pPr>
            <w:r>
              <w:rPr>
                <w:rFonts w:asciiTheme="minorHAnsi" w:eastAsiaTheme="minorHAnsi" w:hAnsiTheme="minorHAnsi" w:cstheme="minorBidi"/>
                <w:noProof/>
                <w:sz w:val="32"/>
                <w:szCs w:val="32"/>
                <w:lang w:eastAsia="it-IT"/>
              </w:rPr>
              <w:drawing>
                <wp:inline distT="0" distB="0" distL="0" distR="0">
                  <wp:extent cx="6572250" cy="4381500"/>
                  <wp:effectExtent l="19050" t="0" r="0" b="0"/>
                  <wp:docPr id="1" name="Immagine 1" descr="Trabucco_202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bucco_2020_2"/>
                          <pic:cNvPicPr>
                            <a:picLocks noChangeAspect="1" noChangeArrowheads="1"/>
                          </pic:cNvPicPr>
                        </pic:nvPicPr>
                        <pic:blipFill>
                          <a:blip r:embed="rId4"/>
                          <a:srcRect/>
                          <a:stretch>
                            <a:fillRect/>
                          </a:stretch>
                        </pic:blipFill>
                        <pic:spPr bwMode="auto">
                          <a:xfrm>
                            <a:off x="0" y="0"/>
                            <a:ext cx="6572250" cy="4381500"/>
                          </a:xfrm>
                          <a:prstGeom prst="rect">
                            <a:avLst/>
                          </a:prstGeom>
                          <a:noFill/>
                          <a:ln w="9525">
                            <a:noFill/>
                            <a:miter lim="800000"/>
                            <a:headEnd/>
                            <a:tailEnd/>
                          </a:ln>
                        </pic:spPr>
                      </pic:pic>
                    </a:graphicData>
                  </a:graphic>
                </wp:inline>
              </w:drawing>
            </w:r>
          </w:p>
        </w:tc>
      </w:tr>
      <w:tr w:rsidR="004B7D41" w:rsidTr="00570D73">
        <w:trPr>
          <w:jc w:val="center"/>
        </w:trPr>
        <w:tc>
          <w:tcPr>
            <w:tcW w:w="1605" w:type="dxa"/>
            <w:tcBorders>
              <w:top w:val="single" w:sz="4" w:space="0" w:color="auto"/>
              <w:left w:val="single" w:sz="4" w:space="0" w:color="auto"/>
              <w:bottom w:val="single" w:sz="4" w:space="0" w:color="auto"/>
              <w:right w:val="single" w:sz="4" w:space="0" w:color="auto"/>
            </w:tcBorders>
            <w:hideMark/>
          </w:tcPr>
          <w:p w:rsidR="004B7D41" w:rsidRDefault="000D0529">
            <w:pPr>
              <w:spacing w:after="0"/>
              <w:jc w:val="center"/>
              <w:rPr>
                <w:sz w:val="28"/>
                <w:szCs w:val="28"/>
                <w:lang w:eastAsia="it-IT"/>
              </w:rPr>
            </w:pPr>
            <w:r>
              <w:rPr>
                <w:sz w:val="28"/>
                <w:szCs w:val="28"/>
                <w:lang w:eastAsia="it-IT"/>
              </w:rPr>
              <w:t xml:space="preserve">4 ottobre </w:t>
            </w:r>
          </w:p>
        </w:tc>
        <w:tc>
          <w:tcPr>
            <w:tcW w:w="11937" w:type="dxa"/>
            <w:tcBorders>
              <w:top w:val="single" w:sz="4" w:space="0" w:color="auto"/>
              <w:left w:val="single" w:sz="4" w:space="0" w:color="auto"/>
              <w:bottom w:val="single" w:sz="4" w:space="0" w:color="auto"/>
              <w:right w:val="single" w:sz="4" w:space="0" w:color="auto"/>
            </w:tcBorders>
            <w:hideMark/>
          </w:tcPr>
          <w:p w:rsidR="004B7D41" w:rsidRDefault="000D0529">
            <w:pPr>
              <w:spacing w:before="240" w:after="0"/>
              <w:jc w:val="center"/>
              <w:rPr>
                <w:rFonts w:asciiTheme="minorHAnsi" w:eastAsiaTheme="minorHAnsi" w:hAnsiTheme="minorHAnsi" w:cstheme="minorBidi"/>
                <w:b/>
                <w:color w:val="FF0000"/>
                <w:sz w:val="32"/>
                <w:szCs w:val="32"/>
              </w:rPr>
            </w:pPr>
            <w:r>
              <w:rPr>
                <w:rFonts w:asciiTheme="minorHAnsi" w:eastAsiaTheme="minorHAnsi" w:hAnsiTheme="minorHAnsi" w:cstheme="minorBidi"/>
                <w:b/>
                <w:color w:val="FF0000"/>
                <w:sz w:val="32"/>
                <w:szCs w:val="32"/>
              </w:rPr>
              <w:t>La Mela dell’Associazione Italiana per la Sclerosi Multipla</w:t>
            </w:r>
          </w:p>
          <w:p w:rsidR="00570D73" w:rsidRPr="00570D73" w:rsidRDefault="000D0529" w:rsidP="00570D73">
            <w:pPr>
              <w:spacing w:before="100" w:beforeAutospacing="1" w:after="0"/>
              <w:rPr>
                <w:i/>
                <w:color w:val="FF0000"/>
                <w:sz w:val="32"/>
                <w:szCs w:val="32"/>
              </w:rPr>
            </w:pPr>
            <w:r>
              <w:rPr>
                <w:rFonts w:asciiTheme="minorHAnsi" w:eastAsiaTheme="minorHAnsi" w:hAnsiTheme="minorHAnsi" w:cstheme="minorBidi"/>
                <w:sz w:val="32"/>
                <w:szCs w:val="32"/>
              </w:rPr>
              <w:t xml:space="preserve">Come ormai in atto da alcuni anni, anche questa volta abbiamo collaborato alle iniziative dell’Associazione Italiana per la Sclerosi Multipla (AISM), attivando, dalle 08.00 alle 13.00, una postazione nel piazzale antistante la Basilica del nostro Santo protettore, San Martino. E’ nostro intendimento, con il nostro impegno, di dare un contributo alla ricerca dell’AISM ed alle attività di sostegno alle persone che soffrono per la Sclerosi Multipla. Una “pattuglia” di 4 giovani Fanti (Vincenzo Currò, Vincenzo Marini, Mauro Ruspantini e Marco Pasquali) </w:t>
            </w:r>
            <w:r w:rsidR="00384E3C">
              <w:rPr>
                <w:rFonts w:asciiTheme="minorHAnsi" w:eastAsiaTheme="minorHAnsi" w:hAnsiTheme="minorHAnsi" w:cstheme="minorBidi"/>
                <w:sz w:val="32"/>
                <w:szCs w:val="32"/>
              </w:rPr>
              <w:t xml:space="preserve">ed una Patronessa (Rosanna Trieste) </w:t>
            </w:r>
            <w:r>
              <w:rPr>
                <w:rFonts w:asciiTheme="minorHAnsi" w:eastAsiaTheme="minorHAnsi" w:hAnsiTheme="minorHAnsi" w:cstheme="minorBidi"/>
                <w:sz w:val="32"/>
                <w:szCs w:val="32"/>
              </w:rPr>
              <w:t>ha</w:t>
            </w:r>
            <w:r w:rsidR="00384E3C">
              <w:rPr>
                <w:rFonts w:asciiTheme="minorHAnsi" w:eastAsiaTheme="minorHAnsi" w:hAnsiTheme="minorHAnsi" w:cstheme="minorBidi"/>
                <w:sz w:val="32"/>
                <w:szCs w:val="32"/>
              </w:rPr>
              <w:t>nno</w:t>
            </w:r>
            <w:r>
              <w:rPr>
                <w:rFonts w:asciiTheme="minorHAnsi" w:eastAsiaTheme="minorHAnsi" w:hAnsiTheme="minorHAnsi" w:cstheme="minorBidi"/>
                <w:sz w:val="32"/>
                <w:szCs w:val="32"/>
              </w:rPr>
              <w:t xml:space="preserve"> attivato la predetta postazione riuscendo a vendere ben 92 sacchetti di mele.</w:t>
            </w:r>
            <w:r w:rsidR="00570D73">
              <w:rPr>
                <w:rFonts w:asciiTheme="minorHAnsi" w:eastAsiaTheme="minorHAnsi" w:hAnsiTheme="minorHAnsi" w:cstheme="minorBidi"/>
                <w:sz w:val="32"/>
                <w:szCs w:val="32"/>
              </w:rPr>
              <w:t xml:space="preserve"> La Direttrice della sez. di Roma dell’AISM, Valentina </w:t>
            </w:r>
            <w:r w:rsidR="00076FC8">
              <w:rPr>
                <w:rFonts w:asciiTheme="minorHAnsi" w:eastAsiaTheme="minorHAnsi" w:hAnsiTheme="minorHAnsi" w:cstheme="minorBidi"/>
                <w:sz w:val="32"/>
                <w:szCs w:val="32"/>
              </w:rPr>
              <w:t>Ca</w:t>
            </w:r>
            <w:r w:rsidR="00570D73">
              <w:rPr>
                <w:rFonts w:asciiTheme="minorHAnsi" w:eastAsiaTheme="minorHAnsi" w:hAnsiTheme="minorHAnsi" w:cstheme="minorBidi"/>
                <w:sz w:val="32"/>
                <w:szCs w:val="32"/>
              </w:rPr>
              <w:t xml:space="preserve">stellani, ha così commentato il nostro impegno: </w:t>
            </w:r>
            <w:r w:rsidR="00570D73" w:rsidRPr="00570D73">
              <w:rPr>
                <w:rFonts w:asciiTheme="minorHAnsi" w:eastAsiaTheme="minorHAnsi" w:hAnsiTheme="minorHAnsi" w:cstheme="minorBidi"/>
                <w:sz w:val="32"/>
                <w:szCs w:val="32"/>
              </w:rPr>
              <w:t>“</w:t>
            </w:r>
            <w:r w:rsidR="00570D73" w:rsidRPr="00570D73">
              <w:rPr>
                <w:rFonts w:cs="Calibri"/>
                <w:i/>
                <w:color w:val="FF0000"/>
                <w:sz w:val="32"/>
                <w:szCs w:val="32"/>
              </w:rPr>
              <w:t>Grazie mille, Vincenzo! Avete raggiunto un risultato sbalorditivo, davvero grazie per tutto”.</w:t>
            </w:r>
          </w:p>
          <w:p w:rsidR="004B7D41" w:rsidRDefault="000D0529">
            <w:pPr>
              <w:spacing w:before="240"/>
              <w:jc w:val="center"/>
              <w:rPr>
                <w:rFonts w:asciiTheme="minorHAnsi" w:eastAsiaTheme="minorHAnsi" w:hAnsiTheme="minorHAnsi" w:cstheme="minorBidi"/>
                <w:sz w:val="32"/>
                <w:szCs w:val="32"/>
              </w:rPr>
            </w:pPr>
            <w:r>
              <w:rPr>
                <w:rFonts w:asciiTheme="minorHAnsi" w:eastAsiaTheme="minorHAnsi" w:hAnsiTheme="minorHAnsi" w:cstheme="minorBidi"/>
                <w:sz w:val="32"/>
                <w:szCs w:val="32"/>
              </w:rPr>
              <w:t>Di seguito due immagini dei componenti della pattuglia</w:t>
            </w:r>
          </w:p>
          <w:p w:rsidR="004B7D41" w:rsidRDefault="000D0529">
            <w:pPr>
              <w:spacing w:before="240"/>
              <w:jc w:val="center"/>
              <w:rPr>
                <w:rFonts w:asciiTheme="minorHAnsi" w:eastAsiaTheme="minorHAnsi" w:hAnsiTheme="minorHAnsi" w:cstheme="minorBidi"/>
                <w:sz w:val="32"/>
                <w:szCs w:val="32"/>
              </w:rPr>
            </w:pPr>
            <w:r>
              <w:rPr>
                <w:rFonts w:asciiTheme="minorHAnsi" w:eastAsiaTheme="minorHAnsi" w:hAnsiTheme="minorHAnsi" w:cstheme="minorBidi"/>
                <w:noProof/>
                <w:sz w:val="32"/>
                <w:szCs w:val="32"/>
                <w:lang w:eastAsia="it-IT"/>
              </w:rPr>
              <w:drawing>
                <wp:inline distT="0" distB="0" distL="0" distR="0">
                  <wp:extent cx="6324600" cy="11068050"/>
                  <wp:effectExtent l="19050" t="0" r="0" b="0"/>
                  <wp:docPr id="2" name="Immagine 7" descr="AISM_mel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descr="AISM_mele_1"/>
                          <pic:cNvPicPr>
                            <a:picLocks noChangeAspect="1" noChangeArrowheads="1"/>
                          </pic:cNvPicPr>
                        </pic:nvPicPr>
                        <pic:blipFill>
                          <a:blip r:embed="rId5"/>
                          <a:srcRect/>
                          <a:stretch>
                            <a:fillRect/>
                          </a:stretch>
                        </pic:blipFill>
                        <pic:spPr bwMode="auto">
                          <a:xfrm>
                            <a:off x="0" y="0"/>
                            <a:ext cx="6324600" cy="11068050"/>
                          </a:xfrm>
                          <a:prstGeom prst="rect">
                            <a:avLst/>
                          </a:prstGeom>
                          <a:noFill/>
                          <a:ln w="9525">
                            <a:noFill/>
                            <a:miter lim="800000"/>
                            <a:headEnd/>
                            <a:tailEnd/>
                          </a:ln>
                        </pic:spPr>
                      </pic:pic>
                    </a:graphicData>
                  </a:graphic>
                </wp:inline>
              </w:drawing>
            </w:r>
          </w:p>
          <w:p w:rsidR="004B7D41" w:rsidRDefault="000D0529">
            <w:pPr>
              <w:spacing w:before="240"/>
              <w:jc w:val="center"/>
              <w:rPr>
                <w:rFonts w:asciiTheme="minorHAnsi" w:eastAsiaTheme="minorHAnsi" w:hAnsiTheme="minorHAnsi" w:cstheme="minorBidi"/>
                <w:sz w:val="32"/>
                <w:szCs w:val="32"/>
              </w:rPr>
            </w:pPr>
            <w:r>
              <w:rPr>
                <w:rFonts w:asciiTheme="minorHAnsi" w:eastAsiaTheme="minorHAnsi" w:hAnsiTheme="minorHAnsi" w:cstheme="minorBidi"/>
                <w:noProof/>
                <w:sz w:val="32"/>
                <w:szCs w:val="32"/>
                <w:lang w:eastAsia="it-IT"/>
              </w:rPr>
              <w:drawing>
                <wp:inline distT="0" distB="0" distL="0" distR="0">
                  <wp:extent cx="6134100" cy="6044040"/>
                  <wp:effectExtent l="19050" t="0" r="0" b="0"/>
                  <wp:docPr id="3" name="Immagine 8" descr="AISM_mel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descr="AISM_mele_2"/>
                          <pic:cNvPicPr>
                            <a:picLocks noChangeAspect="1" noChangeArrowheads="1"/>
                          </pic:cNvPicPr>
                        </pic:nvPicPr>
                        <pic:blipFill>
                          <a:blip r:embed="rId6"/>
                          <a:srcRect/>
                          <a:stretch>
                            <a:fillRect/>
                          </a:stretch>
                        </pic:blipFill>
                        <pic:spPr bwMode="auto">
                          <a:xfrm>
                            <a:off x="0" y="0"/>
                            <a:ext cx="6134100" cy="6044040"/>
                          </a:xfrm>
                          <a:prstGeom prst="rect">
                            <a:avLst/>
                          </a:prstGeom>
                          <a:noFill/>
                          <a:ln w="9525">
                            <a:noFill/>
                            <a:miter lim="800000"/>
                            <a:headEnd/>
                            <a:tailEnd/>
                          </a:ln>
                        </pic:spPr>
                      </pic:pic>
                    </a:graphicData>
                  </a:graphic>
                </wp:inline>
              </w:drawing>
            </w:r>
          </w:p>
        </w:tc>
      </w:tr>
      <w:tr w:rsidR="004B7D41" w:rsidTr="00570D73">
        <w:trPr>
          <w:jc w:val="center"/>
        </w:trPr>
        <w:tc>
          <w:tcPr>
            <w:tcW w:w="1605" w:type="dxa"/>
            <w:tcBorders>
              <w:top w:val="single" w:sz="4" w:space="0" w:color="auto"/>
              <w:left w:val="single" w:sz="4" w:space="0" w:color="auto"/>
              <w:bottom w:val="single" w:sz="4" w:space="0" w:color="auto"/>
              <w:right w:val="single" w:sz="4" w:space="0" w:color="auto"/>
            </w:tcBorders>
          </w:tcPr>
          <w:p w:rsidR="004B7D41" w:rsidRDefault="004B7D41">
            <w:pPr>
              <w:spacing w:after="0"/>
              <w:jc w:val="center"/>
              <w:rPr>
                <w:sz w:val="28"/>
                <w:szCs w:val="28"/>
                <w:lang w:eastAsia="it-IT"/>
              </w:rPr>
            </w:pPr>
          </w:p>
          <w:p w:rsidR="004B7D41" w:rsidRDefault="000D0529">
            <w:pPr>
              <w:spacing w:after="0"/>
              <w:jc w:val="center"/>
              <w:rPr>
                <w:sz w:val="28"/>
                <w:szCs w:val="28"/>
                <w:lang w:eastAsia="it-IT"/>
              </w:rPr>
            </w:pPr>
            <w:r>
              <w:rPr>
                <w:sz w:val="28"/>
                <w:szCs w:val="28"/>
                <w:lang w:eastAsia="it-IT"/>
              </w:rPr>
              <w:t>1 ottobre</w:t>
            </w:r>
          </w:p>
        </w:tc>
        <w:tc>
          <w:tcPr>
            <w:tcW w:w="11937" w:type="dxa"/>
            <w:tcBorders>
              <w:top w:val="single" w:sz="4" w:space="0" w:color="auto"/>
              <w:left w:val="single" w:sz="4" w:space="0" w:color="auto"/>
              <w:bottom w:val="single" w:sz="4" w:space="0" w:color="auto"/>
              <w:right w:val="single" w:sz="4" w:space="0" w:color="auto"/>
            </w:tcBorders>
            <w:hideMark/>
          </w:tcPr>
          <w:p w:rsidR="004B7D41" w:rsidRDefault="000D0529">
            <w:pPr>
              <w:spacing w:before="240" w:after="0"/>
              <w:jc w:val="center"/>
              <w:rPr>
                <w:rFonts w:asciiTheme="minorHAnsi" w:eastAsiaTheme="minorHAnsi" w:hAnsiTheme="minorHAnsi" w:cstheme="minorBidi"/>
                <w:b/>
                <w:color w:val="FF0000"/>
                <w:sz w:val="32"/>
                <w:szCs w:val="32"/>
              </w:rPr>
            </w:pPr>
            <w:r>
              <w:rPr>
                <w:rFonts w:asciiTheme="minorHAnsi" w:eastAsiaTheme="minorHAnsi" w:hAnsiTheme="minorHAnsi" w:cstheme="minorBidi"/>
                <w:b/>
                <w:color w:val="FF0000"/>
                <w:sz w:val="32"/>
                <w:szCs w:val="32"/>
              </w:rPr>
              <w:t>Celebrazione dell’89° anniversario della costituzione della specialità Carristi</w:t>
            </w:r>
          </w:p>
          <w:p w:rsidR="004B7D41" w:rsidRDefault="000D0529">
            <w:pPr>
              <w:spacing w:after="0"/>
              <w:jc w:val="both"/>
              <w:rPr>
                <w:rFonts w:asciiTheme="minorHAnsi" w:eastAsiaTheme="minorHAnsi" w:hAnsiTheme="minorHAnsi" w:cstheme="minorBidi"/>
                <w:b/>
                <w:color w:val="FF0000"/>
                <w:sz w:val="32"/>
                <w:szCs w:val="32"/>
              </w:rPr>
            </w:pPr>
            <w:r>
              <w:rPr>
                <w:rFonts w:asciiTheme="minorHAnsi" w:eastAsiaTheme="minorHAnsi" w:hAnsiTheme="minorHAnsi" w:cstheme="minorBidi"/>
                <w:sz w:val="32"/>
                <w:szCs w:val="32"/>
              </w:rPr>
              <w:t>Per celebrare questa importante ricorrenza, l’Associazione nazionale Carristi d’Italia ha organizzato una cerimonia ristretta e contenuta. La S. Messa in ricordo dei tanti Caduti Carristi  è stata celebrata nel salone del Museo storico dei Granatieri. E’ seguita poi una breve cerimonia con deposizione di una Corona nell’Area Sacra dei Carristi all’interno del Museo della Fanteria. La Sezione ha partecipato alla celebrazione con il proprio Medagliere (Alfiere Vincenzo Marini) ed un buon numero di Soci (il Presidente Fiore, il Vice Presidente Riccardo Bertollini, il Socio Mauro Ruspantini ed il Vice Presidente nazionale Marco Pasquali).</w:t>
            </w:r>
          </w:p>
        </w:tc>
      </w:tr>
      <w:tr w:rsidR="004B7D41" w:rsidTr="00570D73">
        <w:trPr>
          <w:jc w:val="center"/>
        </w:trPr>
        <w:tc>
          <w:tcPr>
            <w:tcW w:w="1605" w:type="dxa"/>
            <w:tcBorders>
              <w:top w:val="single" w:sz="4" w:space="0" w:color="auto"/>
              <w:left w:val="single" w:sz="4" w:space="0" w:color="auto"/>
              <w:bottom w:val="single" w:sz="4" w:space="0" w:color="auto"/>
              <w:right w:val="single" w:sz="4" w:space="0" w:color="auto"/>
            </w:tcBorders>
          </w:tcPr>
          <w:p w:rsidR="004B7D41" w:rsidRDefault="004B7D41">
            <w:pPr>
              <w:spacing w:after="0"/>
              <w:jc w:val="center"/>
              <w:rPr>
                <w:sz w:val="28"/>
                <w:szCs w:val="28"/>
                <w:lang w:eastAsia="it-IT"/>
              </w:rPr>
            </w:pPr>
          </w:p>
          <w:p w:rsidR="004B7D41" w:rsidRDefault="000D0529">
            <w:pPr>
              <w:spacing w:after="0"/>
              <w:jc w:val="center"/>
              <w:rPr>
                <w:sz w:val="28"/>
                <w:szCs w:val="28"/>
                <w:lang w:eastAsia="it-IT"/>
              </w:rPr>
            </w:pPr>
            <w:r>
              <w:rPr>
                <w:sz w:val="28"/>
                <w:szCs w:val="28"/>
                <w:lang w:eastAsia="it-IT"/>
              </w:rPr>
              <w:t>29 settembre</w:t>
            </w:r>
          </w:p>
        </w:tc>
        <w:tc>
          <w:tcPr>
            <w:tcW w:w="11937" w:type="dxa"/>
            <w:tcBorders>
              <w:top w:val="single" w:sz="4" w:space="0" w:color="auto"/>
              <w:left w:val="single" w:sz="4" w:space="0" w:color="auto"/>
              <w:bottom w:val="single" w:sz="4" w:space="0" w:color="auto"/>
              <w:right w:val="single" w:sz="4" w:space="0" w:color="auto"/>
            </w:tcBorders>
            <w:hideMark/>
          </w:tcPr>
          <w:p w:rsidR="004B7D41" w:rsidRDefault="000D0529">
            <w:pPr>
              <w:spacing w:before="240" w:after="0" w:line="240" w:lineRule="auto"/>
              <w:jc w:val="center"/>
              <w:rPr>
                <w:rFonts w:asciiTheme="minorHAnsi" w:eastAsiaTheme="minorHAnsi" w:hAnsiTheme="minorHAnsi" w:cstheme="minorBidi"/>
                <w:b/>
                <w:color w:val="FF0000"/>
                <w:sz w:val="32"/>
                <w:szCs w:val="32"/>
              </w:rPr>
            </w:pPr>
            <w:r>
              <w:rPr>
                <w:rFonts w:asciiTheme="minorHAnsi" w:eastAsiaTheme="minorHAnsi" w:hAnsiTheme="minorHAnsi" w:cstheme="minorBidi"/>
                <w:b/>
                <w:color w:val="FF0000"/>
                <w:sz w:val="32"/>
                <w:szCs w:val="32"/>
              </w:rPr>
              <w:t>Riunione per il ripristino della festività del 4 Novembre</w:t>
            </w:r>
          </w:p>
          <w:p w:rsidR="004B7D41" w:rsidRDefault="000D0529">
            <w:pPr>
              <w:spacing w:after="0" w:line="240" w:lineRule="auto"/>
              <w:jc w:val="both"/>
              <w:rPr>
                <w:rFonts w:asciiTheme="minorHAnsi" w:eastAsiaTheme="minorHAnsi" w:hAnsiTheme="minorHAnsi" w:cstheme="minorBidi"/>
                <w:sz w:val="32"/>
                <w:szCs w:val="32"/>
              </w:rPr>
            </w:pPr>
            <w:r>
              <w:rPr>
                <w:rFonts w:asciiTheme="minorHAnsi" w:eastAsiaTheme="minorHAnsi" w:hAnsiTheme="minorHAnsi" w:cstheme="minorBidi"/>
                <w:sz w:val="32"/>
                <w:szCs w:val="32"/>
              </w:rPr>
              <w:t xml:space="preserve">Come noto, il nostro Socio, </w:t>
            </w:r>
            <w:r>
              <w:rPr>
                <w:rFonts w:asciiTheme="minorHAnsi" w:eastAsiaTheme="minorHAnsi" w:hAnsiTheme="minorHAnsi" w:cstheme="minorBidi"/>
                <w:b/>
                <w:sz w:val="32"/>
                <w:szCs w:val="32"/>
              </w:rPr>
              <w:t>Pasquale Trabucco</w:t>
            </w:r>
            <w:r>
              <w:rPr>
                <w:rFonts w:asciiTheme="minorHAnsi" w:eastAsiaTheme="minorHAnsi" w:hAnsiTheme="minorHAnsi" w:cstheme="minorBidi"/>
                <w:sz w:val="32"/>
                <w:szCs w:val="32"/>
              </w:rPr>
              <w:t>, è anche il Presidente del Comitato nazionale che si prefigge il ripristino della festività del 4 Novembre. Trabucco si sta adoperando in maniera decisamente straordinaria, con lodevolissimo sforzo personale.</w:t>
            </w:r>
          </w:p>
          <w:p w:rsidR="004B7D41" w:rsidRDefault="000D0529">
            <w:pPr>
              <w:spacing w:after="0" w:line="240" w:lineRule="auto"/>
              <w:jc w:val="both"/>
              <w:rPr>
                <w:rFonts w:asciiTheme="minorHAnsi" w:eastAsiaTheme="minorHAnsi" w:hAnsiTheme="minorHAnsi" w:cstheme="minorBidi"/>
                <w:sz w:val="32"/>
                <w:szCs w:val="32"/>
              </w:rPr>
            </w:pPr>
            <w:r>
              <w:rPr>
                <w:rFonts w:asciiTheme="minorHAnsi" w:eastAsiaTheme="minorHAnsi" w:hAnsiTheme="minorHAnsi" w:cstheme="minorBidi"/>
                <w:sz w:val="32"/>
                <w:szCs w:val="32"/>
              </w:rPr>
              <w:t xml:space="preserve">Al fine di una ulteriore sensibilizzazione delle Autorità politiche nazionali, Trabucco ha indetto una riunione con tutti i Presidenti delle Associazioni d’Arma per concordare le successive azioni da svolgere congiuntamente. </w:t>
            </w:r>
          </w:p>
          <w:p w:rsidR="004B7D41" w:rsidRDefault="000D0529">
            <w:pPr>
              <w:spacing w:after="0" w:line="240" w:lineRule="auto"/>
              <w:jc w:val="both"/>
              <w:rPr>
                <w:rFonts w:asciiTheme="minorHAnsi" w:eastAsiaTheme="minorHAnsi" w:hAnsiTheme="minorHAnsi" w:cstheme="minorBidi"/>
                <w:sz w:val="32"/>
                <w:szCs w:val="32"/>
              </w:rPr>
            </w:pPr>
            <w:r>
              <w:rPr>
                <w:rFonts w:asciiTheme="minorHAnsi" w:eastAsiaTheme="minorHAnsi" w:hAnsiTheme="minorHAnsi" w:cstheme="minorBidi"/>
                <w:sz w:val="32"/>
                <w:szCs w:val="32"/>
              </w:rPr>
              <w:t>Per questa riunione, la Sezione ha messo a disposizione il Salone delle Conferenze del Museo della Fanteria che è stato sistemato per aderire alle limitazioni imposte dalla situazione emergenziale del Covid 19.</w:t>
            </w:r>
          </w:p>
          <w:p w:rsidR="004B7D41" w:rsidRDefault="000D0529">
            <w:pPr>
              <w:spacing w:line="240" w:lineRule="auto"/>
              <w:jc w:val="both"/>
              <w:rPr>
                <w:rStyle w:val="Enfasicorsivo"/>
                <w:b/>
                <w:i w:val="0"/>
                <w:color w:val="FF0000"/>
              </w:rPr>
            </w:pPr>
            <w:r>
              <w:rPr>
                <w:rFonts w:asciiTheme="minorHAnsi" w:eastAsiaTheme="minorHAnsi" w:hAnsiTheme="minorHAnsi" w:cstheme="minorBidi"/>
                <w:sz w:val="32"/>
                <w:szCs w:val="32"/>
              </w:rPr>
              <w:t>La Sezione è stata presente alla riunione con il Presidente, il Segretario Vincenzo Currò, ed i Soci Vincenzo Marini, Mauro Ruspantini ed il Vice Presidente nazionale, Marco Pasquali</w:t>
            </w:r>
            <w:bookmarkStart w:id="0" w:name="_GoBack"/>
            <w:bookmarkEnd w:id="0"/>
            <w:r>
              <w:rPr>
                <w:rFonts w:asciiTheme="minorHAnsi" w:eastAsiaTheme="minorHAnsi" w:hAnsiTheme="minorHAnsi" w:cstheme="minorBidi"/>
                <w:sz w:val="32"/>
                <w:szCs w:val="32"/>
              </w:rPr>
              <w:t>.</w:t>
            </w:r>
          </w:p>
        </w:tc>
      </w:tr>
      <w:tr w:rsidR="004B7D41" w:rsidTr="00570D73">
        <w:trPr>
          <w:jc w:val="center"/>
        </w:trPr>
        <w:tc>
          <w:tcPr>
            <w:tcW w:w="1605" w:type="dxa"/>
            <w:tcBorders>
              <w:top w:val="single" w:sz="4" w:space="0" w:color="auto"/>
              <w:left w:val="single" w:sz="4" w:space="0" w:color="auto"/>
              <w:bottom w:val="single" w:sz="4" w:space="0" w:color="auto"/>
              <w:right w:val="single" w:sz="4" w:space="0" w:color="auto"/>
            </w:tcBorders>
            <w:hideMark/>
          </w:tcPr>
          <w:p w:rsidR="004B7D41" w:rsidRDefault="000D0529">
            <w:pPr>
              <w:spacing w:after="0"/>
              <w:jc w:val="center"/>
              <w:rPr>
                <w:sz w:val="28"/>
                <w:szCs w:val="28"/>
                <w:lang w:eastAsia="it-IT"/>
              </w:rPr>
            </w:pPr>
            <w:r>
              <w:rPr>
                <w:sz w:val="28"/>
                <w:szCs w:val="28"/>
                <w:lang w:eastAsia="it-IT"/>
              </w:rPr>
              <w:t>20 settembre</w:t>
            </w:r>
          </w:p>
        </w:tc>
        <w:tc>
          <w:tcPr>
            <w:tcW w:w="11937" w:type="dxa"/>
            <w:tcBorders>
              <w:top w:val="single" w:sz="4" w:space="0" w:color="auto"/>
              <w:left w:val="single" w:sz="4" w:space="0" w:color="auto"/>
              <w:bottom w:val="single" w:sz="4" w:space="0" w:color="auto"/>
              <w:right w:val="single" w:sz="4" w:space="0" w:color="auto"/>
            </w:tcBorders>
            <w:hideMark/>
          </w:tcPr>
          <w:p w:rsidR="004B7D41" w:rsidRDefault="000D0529">
            <w:pPr>
              <w:spacing w:before="100" w:beforeAutospacing="1" w:after="0" w:line="360" w:lineRule="atLeast"/>
              <w:jc w:val="center"/>
              <w:rPr>
                <w:rStyle w:val="Enfasicorsivo"/>
                <w:b/>
                <w:i w:val="0"/>
                <w:color w:val="FF0000"/>
                <w:sz w:val="32"/>
                <w:szCs w:val="32"/>
              </w:rPr>
            </w:pPr>
            <w:r>
              <w:rPr>
                <w:rStyle w:val="Enfasicorsivo"/>
                <w:b/>
                <w:i w:val="0"/>
                <w:color w:val="FF0000"/>
                <w:sz w:val="32"/>
                <w:szCs w:val="32"/>
              </w:rPr>
              <w:t xml:space="preserve">Celebrazione della ricorrenza del 20 settembre 1870 </w:t>
            </w:r>
          </w:p>
          <w:p w:rsidR="004B7D41" w:rsidRDefault="000D0529">
            <w:pPr>
              <w:spacing w:after="100" w:afterAutospacing="1" w:line="360" w:lineRule="atLeast"/>
              <w:jc w:val="center"/>
              <w:rPr>
                <w:rStyle w:val="Enfasicorsivo"/>
                <w:i w:val="0"/>
                <w:color w:val="FF0000"/>
                <w:sz w:val="32"/>
                <w:szCs w:val="32"/>
              </w:rPr>
            </w:pPr>
            <w:r>
              <w:rPr>
                <w:rStyle w:val="Enfasicorsivo"/>
                <w:b/>
                <w:i w:val="0"/>
                <w:color w:val="FF0000"/>
                <w:sz w:val="32"/>
                <w:szCs w:val="32"/>
              </w:rPr>
              <w:t>(La “breccia” di Porta Pia)</w:t>
            </w:r>
          </w:p>
          <w:p w:rsidR="004B7D41" w:rsidRDefault="000D0529">
            <w:pPr>
              <w:spacing w:before="100" w:beforeAutospacing="1" w:after="0" w:line="360" w:lineRule="atLeast"/>
              <w:jc w:val="both"/>
              <w:rPr>
                <w:rStyle w:val="Enfasicorsivo"/>
                <w:i w:val="0"/>
                <w:sz w:val="32"/>
                <w:szCs w:val="32"/>
              </w:rPr>
            </w:pPr>
            <w:r>
              <w:rPr>
                <w:rStyle w:val="Enfasicorsivo"/>
                <w:i w:val="0"/>
                <w:sz w:val="32"/>
                <w:szCs w:val="32"/>
              </w:rPr>
              <w:t>Il Presidente dell’Associazione nazionale dell’Artiglieria ci ha inoltrato un cortese invito a partecipare alla Deposizione di una lapide commemorativa nella località da cui, all’alba del 20 settembre 1870, con il fuoco dei suoi pezzi, il Capitano d’artiglieria Giacomo Segre aprì la breccia nelle Mure Aureliane, nei pressi di Porta Pia, da cui Fanti e Bersaglieri entrarono poi a Roma completando il Risorgimento italiano con l’annessione della naturale Capitale d’Italia.</w:t>
            </w:r>
          </w:p>
          <w:p w:rsidR="004B7D41" w:rsidRDefault="000D0529">
            <w:pPr>
              <w:spacing w:after="0" w:line="360" w:lineRule="atLeast"/>
              <w:jc w:val="both"/>
              <w:rPr>
                <w:rStyle w:val="Enfasicorsivo"/>
                <w:i w:val="0"/>
                <w:sz w:val="32"/>
                <w:szCs w:val="32"/>
              </w:rPr>
            </w:pPr>
            <w:r>
              <w:rPr>
                <w:rStyle w:val="Enfasicorsivo"/>
                <w:i w:val="0"/>
                <w:sz w:val="32"/>
                <w:szCs w:val="32"/>
              </w:rPr>
              <w:t>La Sezione ha accolto l’invito partecipando con il proprio Medagliere anche per sottolineare che per questo importante evento storico nazionale furono protagonisti anche i Fanti.</w:t>
            </w:r>
          </w:p>
          <w:p w:rsidR="004B7D41" w:rsidRDefault="000D0529">
            <w:pPr>
              <w:shd w:val="clear" w:color="auto" w:fill="FFFFFF"/>
              <w:spacing w:after="0" w:line="240" w:lineRule="auto"/>
              <w:textAlignment w:val="baseline"/>
              <w:rPr>
                <w:rFonts w:asciiTheme="minorHAnsi" w:eastAsia="Times New Roman" w:hAnsiTheme="minorHAnsi" w:cstheme="minorHAnsi"/>
                <w:color w:val="000000"/>
                <w:lang w:eastAsia="it-IT"/>
              </w:rPr>
            </w:pPr>
            <w:r>
              <w:rPr>
                <w:rFonts w:asciiTheme="minorHAnsi" w:eastAsia="Times New Roman" w:hAnsiTheme="minorHAnsi" w:cstheme="minorHAnsi"/>
                <w:color w:val="000000"/>
                <w:sz w:val="32"/>
                <w:szCs w:val="32"/>
                <w:lang w:eastAsia="it-IT"/>
              </w:rPr>
              <w:t xml:space="preserve">La cerimonia di deposizione della lapide commemorativa si è svolta nell’Atrio del Comprensorio abitativo sito in corrispondenza del civico 133 di Via Nomentana. </w:t>
            </w:r>
          </w:p>
          <w:p w:rsidR="004B7D41" w:rsidRDefault="000D0529">
            <w:pPr>
              <w:shd w:val="clear" w:color="auto" w:fill="FFFFFF"/>
              <w:spacing w:after="0" w:line="240" w:lineRule="auto"/>
              <w:textAlignment w:val="baseline"/>
              <w:rPr>
                <w:rFonts w:asciiTheme="minorHAnsi" w:eastAsia="Times New Roman" w:hAnsiTheme="minorHAnsi" w:cstheme="minorHAnsi"/>
                <w:color w:val="000000"/>
                <w:sz w:val="32"/>
                <w:szCs w:val="32"/>
                <w:lang w:eastAsia="it-IT"/>
              </w:rPr>
            </w:pPr>
            <w:r>
              <w:rPr>
                <w:rFonts w:asciiTheme="minorHAnsi" w:eastAsia="Times New Roman" w:hAnsiTheme="minorHAnsi" w:cstheme="minorHAnsi"/>
                <w:color w:val="000000"/>
                <w:sz w:val="32"/>
                <w:szCs w:val="32"/>
                <w:lang w:eastAsia="it-IT"/>
              </w:rPr>
              <w:t>Presenti il Sottosegretario di Stato alla Difesa (On.le Angelo Tofalo), il Capo di Stato Maggiore della Difesa (Gen. Enzo Vecciarelli) ed il Capo di Stato Maggiore dell’Esercito  (Gen. C. A. Salvatore Farina).</w:t>
            </w:r>
          </w:p>
          <w:p w:rsidR="004B7D41" w:rsidRDefault="000D0529">
            <w:pPr>
              <w:shd w:val="clear" w:color="auto" w:fill="FFFFFF"/>
              <w:spacing w:after="0" w:line="240" w:lineRule="auto"/>
              <w:textAlignment w:val="baseline"/>
              <w:rPr>
                <w:rStyle w:val="Enfasicorsivo"/>
                <w:i w:val="0"/>
              </w:rPr>
            </w:pPr>
            <w:r>
              <w:rPr>
                <w:rStyle w:val="Enfasicorsivo"/>
                <w:i w:val="0"/>
                <w:sz w:val="32"/>
                <w:szCs w:val="32"/>
              </w:rPr>
              <w:t>Il Gen. Genta, Presidente dell’Associazione nazionale Artiglieri d’Italia, nel suo discorso, ha evidenziato, in modo vibrante, che ad entrare dalla breccia di Porta Pia sono stati non solo i Bersaglieri, ma anche i Fanti del 39° Reggimento di Fanteria “Bologna”.</w:t>
            </w:r>
          </w:p>
          <w:p w:rsidR="004B7D41" w:rsidRDefault="000D0529">
            <w:pPr>
              <w:shd w:val="clear" w:color="auto" w:fill="FFFFFF"/>
              <w:spacing w:after="100" w:afterAutospacing="1" w:line="240" w:lineRule="auto"/>
              <w:textAlignment w:val="baseline"/>
              <w:rPr>
                <w:rStyle w:val="Enfasicorsivo"/>
                <w:i w:val="0"/>
                <w:sz w:val="32"/>
                <w:szCs w:val="32"/>
              </w:rPr>
            </w:pPr>
            <w:r>
              <w:rPr>
                <w:rStyle w:val="Enfasicorsivo"/>
                <w:i w:val="0"/>
                <w:sz w:val="32"/>
                <w:szCs w:val="32"/>
              </w:rPr>
              <w:t>Della Sezione hanno partecipato alla cerimonia: Vincenzo Marini (Alfiere), Vincenzo Currò e Giuseppe Di Marco (scorta) ed il Presidente della Sezione.</w:t>
            </w:r>
          </w:p>
          <w:p w:rsidR="004B7D41" w:rsidRDefault="000D0529">
            <w:pPr>
              <w:spacing w:before="240" w:after="0"/>
              <w:jc w:val="center"/>
              <w:rPr>
                <w:rFonts w:asciiTheme="minorHAnsi" w:eastAsiaTheme="minorHAnsi" w:hAnsiTheme="minorHAnsi" w:cstheme="minorBidi"/>
                <w:b/>
                <w:color w:val="FF0000"/>
              </w:rPr>
            </w:pPr>
            <w:r>
              <w:rPr>
                <w:rFonts w:asciiTheme="minorHAnsi" w:eastAsiaTheme="minorHAnsi" w:hAnsiTheme="minorHAnsi" w:cstheme="minorBidi"/>
                <w:b/>
                <w:noProof/>
                <w:color w:val="FF0000"/>
                <w:sz w:val="32"/>
                <w:szCs w:val="32"/>
                <w:lang w:eastAsia="it-IT"/>
              </w:rPr>
              <w:drawing>
                <wp:inline distT="0" distB="0" distL="0" distR="0">
                  <wp:extent cx="5000625" cy="4838700"/>
                  <wp:effectExtent l="19050" t="0" r="9525" b="0"/>
                  <wp:docPr id="4" name="Immagine 5" descr="Gruppo della Sez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Gruppo della Sezione"/>
                          <pic:cNvPicPr>
                            <a:picLocks noChangeAspect="1" noChangeArrowheads="1"/>
                          </pic:cNvPicPr>
                        </pic:nvPicPr>
                        <pic:blipFill>
                          <a:blip r:embed="rId7"/>
                          <a:srcRect/>
                          <a:stretch>
                            <a:fillRect/>
                          </a:stretch>
                        </pic:blipFill>
                        <pic:spPr bwMode="auto">
                          <a:xfrm>
                            <a:off x="0" y="0"/>
                            <a:ext cx="5000625" cy="4838700"/>
                          </a:xfrm>
                          <a:prstGeom prst="rect">
                            <a:avLst/>
                          </a:prstGeom>
                          <a:noFill/>
                          <a:ln w="9525">
                            <a:noFill/>
                            <a:miter lim="800000"/>
                            <a:headEnd/>
                            <a:tailEnd/>
                          </a:ln>
                        </pic:spPr>
                      </pic:pic>
                    </a:graphicData>
                  </a:graphic>
                </wp:inline>
              </w:drawing>
            </w:r>
          </w:p>
          <w:p w:rsidR="004B7D41" w:rsidRDefault="000D0529">
            <w:pPr>
              <w:spacing w:before="240" w:after="0"/>
              <w:jc w:val="center"/>
              <w:rPr>
                <w:rFonts w:asciiTheme="minorHAnsi" w:eastAsiaTheme="minorHAnsi" w:hAnsiTheme="minorHAnsi" w:cstheme="minorBidi"/>
                <w:b/>
                <w:color w:val="FF0000"/>
                <w:sz w:val="32"/>
                <w:szCs w:val="32"/>
              </w:rPr>
            </w:pPr>
            <w:r>
              <w:rPr>
                <w:rFonts w:asciiTheme="minorHAnsi" w:eastAsiaTheme="minorHAnsi" w:hAnsiTheme="minorHAnsi" w:cstheme="minorBidi"/>
                <w:b/>
                <w:noProof/>
                <w:color w:val="FF0000"/>
                <w:sz w:val="32"/>
                <w:szCs w:val="32"/>
                <w:lang w:eastAsia="it-IT"/>
              </w:rPr>
              <w:drawing>
                <wp:inline distT="0" distB="0" distL="0" distR="0">
                  <wp:extent cx="5029200" cy="3771900"/>
                  <wp:effectExtent l="19050" t="0" r="0" b="0"/>
                  <wp:docPr id="5" name="Immagine 4" descr="i Medagli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i Medaglieri"/>
                          <pic:cNvPicPr>
                            <a:picLocks noChangeAspect="1" noChangeArrowheads="1"/>
                          </pic:cNvPicPr>
                        </pic:nvPicPr>
                        <pic:blipFill>
                          <a:blip r:embed="rId8"/>
                          <a:srcRect/>
                          <a:stretch>
                            <a:fillRect/>
                          </a:stretch>
                        </pic:blipFill>
                        <pic:spPr bwMode="auto">
                          <a:xfrm>
                            <a:off x="0" y="0"/>
                            <a:ext cx="5029200" cy="3771900"/>
                          </a:xfrm>
                          <a:prstGeom prst="rect">
                            <a:avLst/>
                          </a:prstGeom>
                          <a:noFill/>
                          <a:ln w="9525">
                            <a:noFill/>
                            <a:miter lim="800000"/>
                            <a:headEnd/>
                            <a:tailEnd/>
                          </a:ln>
                        </pic:spPr>
                      </pic:pic>
                    </a:graphicData>
                  </a:graphic>
                </wp:inline>
              </w:drawing>
            </w:r>
          </w:p>
          <w:p w:rsidR="004B7D41" w:rsidRDefault="000D0529">
            <w:pPr>
              <w:spacing w:before="240" w:after="0"/>
              <w:jc w:val="center"/>
              <w:rPr>
                <w:rFonts w:asciiTheme="minorHAnsi" w:eastAsiaTheme="minorHAnsi" w:hAnsiTheme="minorHAnsi" w:cstheme="minorBidi"/>
                <w:b/>
                <w:color w:val="FF0000"/>
                <w:sz w:val="32"/>
                <w:szCs w:val="32"/>
              </w:rPr>
            </w:pPr>
            <w:r>
              <w:rPr>
                <w:rFonts w:asciiTheme="minorHAnsi" w:eastAsiaTheme="minorHAnsi" w:hAnsiTheme="minorHAnsi" w:cstheme="minorBidi"/>
                <w:b/>
                <w:noProof/>
                <w:color w:val="FF0000"/>
                <w:sz w:val="32"/>
                <w:szCs w:val="32"/>
                <w:lang w:eastAsia="it-IT"/>
              </w:rPr>
              <w:drawing>
                <wp:inline distT="0" distB="0" distL="0" distR="0">
                  <wp:extent cx="5153025" cy="3867150"/>
                  <wp:effectExtent l="19050" t="0" r="9525" b="0"/>
                  <wp:docPr id="6" name="Immagine 6" descr="Il cannone e i Medagli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Il cannone e i Medaglieri"/>
                          <pic:cNvPicPr>
                            <a:picLocks noChangeAspect="1" noChangeArrowheads="1"/>
                          </pic:cNvPicPr>
                        </pic:nvPicPr>
                        <pic:blipFill>
                          <a:blip r:embed="rId9"/>
                          <a:srcRect/>
                          <a:stretch>
                            <a:fillRect/>
                          </a:stretch>
                        </pic:blipFill>
                        <pic:spPr bwMode="auto">
                          <a:xfrm>
                            <a:off x="0" y="0"/>
                            <a:ext cx="5153025" cy="3867150"/>
                          </a:xfrm>
                          <a:prstGeom prst="rect">
                            <a:avLst/>
                          </a:prstGeom>
                          <a:noFill/>
                          <a:ln w="9525">
                            <a:noFill/>
                            <a:miter lim="800000"/>
                            <a:headEnd/>
                            <a:tailEnd/>
                          </a:ln>
                        </pic:spPr>
                      </pic:pic>
                    </a:graphicData>
                  </a:graphic>
                </wp:inline>
              </w:drawing>
            </w:r>
          </w:p>
        </w:tc>
      </w:tr>
      <w:tr w:rsidR="004B7D41" w:rsidTr="00570D73">
        <w:trPr>
          <w:jc w:val="center"/>
        </w:trPr>
        <w:tc>
          <w:tcPr>
            <w:tcW w:w="1605" w:type="dxa"/>
            <w:tcBorders>
              <w:top w:val="single" w:sz="4" w:space="0" w:color="auto"/>
              <w:left w:val="single" w:sz="4" w:space="0" w:color="auto"/>
              <w:bottom w:val="single" w:sz="4" w:space="0" w:color="auto"/>
              <w:right w:val="single" w:sz="4" w:space="0" w:color="auto"/>
            </w:tcBorders>
            <w:hideMark/>
          </w:tcPr>
          <w:p w:rsidR="004B7D41" w:rsidRDefault="000D0529">
            <w:pPr>
              <w:spacing w:after="0"/>
              <w:jc w:val="center"/>
              <w:rPr>
                <w:sz w:val="28"/>
                <w:szCs w:val="28"/>
                <w:lang w:eastAsia="it-IT"/>
              </w:rPr>
            </w:pPr>
            <w:r>
              <w:rPr>
                <w:sz w:val="28"/>
                <w:szCs w:val="28"/>
                <w:lang w:eastAsia="it-IT"/>
              </w:rPr>
              <w:t>10 settembre</w:t>
            </w:r>
          </w:p>
        </w:tc>
        <w:tc>
          <w:tcPr>
            <w:tcW w:w="11937" w:type="dxa"/>
            <w:tcBorders>
              <w:top w:val="single" w:sz="4" w:space="0" w:color="auto"/>
              <w:left w:val="single" w:sz="4" w:space="0" w:color="auto"/>
              <w:bottom w:val="single" w:sz="4" w:space="0" w:color="auto"/>
              <w:right w:val="single" w:sz="4" w:space="0" w:color="auto"/>
            </w:tcBorders>
          </w:tcPr>
          <w:p w:rsidR="004B7D41" w:rsidRDefault="000D0529">
            <w:pPr>
              <w:spacing w:before="240" w:after="0"/>
              <w:jc w:val="center"/>
              <w:rPr>
                <w:rFonts w:asciiTheme="minorHAnsi" w:eastAsiaTheme="minorHAnsi" w:hAnsiTheme="minorHAnsi" w:cstheme="minorBidi"/>
                <w:b/>
                <w:color w:val="FF0000"/>
                <w:sz w:val="32"/>
                <w:szCs w:val="32"/>
              </w:rPr>
            </w:pPr>
            <w:r>
              <w:rPr>
                <w:rFonts w:asciiTheme="minorHAnsi" w:eastAsiaTheme="minorHAnsi" w:hAnsiTheme="minorHAnsi" w:cstheme="minorBidi"/>
                <w:b/>
                <w:color w:val="FF0000"/>
                <w:sz w:val="32"/>
                <w:szCs w:val="32"/>
              </w:rPr>
              <w:t>Cerimonia di commemorazione del 77° anniversario della battaglia della Montagnola</w:t>
            </w:r>
          </w:p>
          <w:p w:rsidR="004B7D41" w:rsidRDefault="000D0529">
            <w:pPr>
              <w:spacing w:after="0"/>
              <w:jc w:val="both"/>
              <w:rPr>
                <w:rFonts w:asciiTheme="minorHAnsi" w:eastAsiaTheme="minorHAnsi" w:hAnsiTheme="minorHAnsi" w:cstheme="minorBidi"/>
                <w:sz w:val="32"/>
                <w:szCs w:val="32"/>
              </w:rPr>
            </w:pPr>
            <w:r>
              <w:rPr>
                <w:rFonts w:asciiTheme="minorHAnsi" w:eastAsiaTheme="minorHAnsi" w:hAnsiTheme="minorHAnsi" w:cstheme="minorBidi"/>
                <w:sz w:val="32"/>
                <w:szCs w:val="32"/>
              </w:rPr>
              <w:t xml:space="preserve">La cerimonia si è svolta nella Piazza Caduti della Montagnola per ricordare il sacrificio dei Soldati che, per primi, hanno contrastato l’occupazione del territorio italiano da parte dei tedeschi dopo la triste vicenda dell’8 settembre 1943. A causa della assoluta necessità di evitare assembramenti, la cerimonia si è svolta in forma molto sobria ed in assenza di discorsi celebrativi. </w:t>
            </w:r>
          </w:p>
          <w:p w:rsidR="004B7D41" w:rsidRDefault="000D0529">
            <w:pPr>
              <w:spacing w:after="0"/>
              <w:jc w:val="both"/>
              <w:rPr>
                <w:rFonts w:asciiTheme="minorHAnsi" w:eastAsiaTheme="minorHAnsi" w:hAnsiTheme="minorHAnsi" w:cstheme="minorBidi"/>
                <w:sz w:val="32"/>
                <w:szCs w:val="32"/>
              </w:rPr>
            </w:pPr>
            <w:r>
              <w:rPr>
                <w:rFonts w:asciiTheme="minorHAnsi" w:eastAsiaTheme="minorHAnsi" w:hAnsiTheme="minorHAnsi" w:cstheme="minorBidi"/>
                <w:sz w:val="32"/>
                <w:szCs w:val="32"/>
              </w:rPr>
              <w:t>La Sezione è stata presente con il proprio Medagliere (Alfiere Vincenzo Marini) ed il Presidente della Sezione.</w:t>
            </w:r>
          </w:p>
          <w:p w:rsidR="004B7D41" w:rsidRDefault="000D0529">
            <w:pPr>
              <w:spacing w:after="0"/>
              <w:jc w:val="both"/>
              <w:rPr>
                <w:rFonts w:asciiTheme="minorHAnsi" w:eastAsiaTheme="minorHAnsi" w:hAnsiTheme="minorHAnsi" w:cstheme="minorBidi"/>
                <w:sz w:val="32"/>
                <w:szCs w:val="32"/>
              </w:rPr>
            </w:pPr>
            <w:r>
              <w:rPr>
                <w:rFonts w:asciiTheme="minorHAnsi" w:eastAsiaTheme="minorHAnsi" w:hAnsiTheme="minorHAnsi" w:cstheme="minorBidi"/>
                <w:sz w:val="32"/>
                <w:szCs w:val="32"/>
              </w:rPr>
              <w:t>Da rilevare comunque la presenza della Sindaca di Roma Virginia Raggi che, al termine della cerimonia, si è anche avvicinata al nostro Medagliere per ringraziare della nostra presenza.</w:t>
            </w:r>
          </w:p>
          <w:p w:rsidR="004B7D41" w:rsidRDefault="004B7D41">
            <w:pPr>
              <w:spacing w:after="0"/>
              <w:jc w:val="center"/>
              <w:rPr>
                <w:rFonts w:asciiTheme="minorHAnsi" w:eastAsiaTheme="minorHAnsi" w:hAnsiTheme="minorHAnsi" w:cstheme="minorBidi"/>
                <w:sz w:val="32"/>
                <w:szCs w:val="32"/>
              </w:rPr>
            </w:pPr>
          </w:p>
          <w:p w:rsidR="004B7D41" w:rsidRDefault="000D0529">
            <w:pPr>
              <w:spacing w:after="0"/>
              <w:jc w:val="center"/>
              <w:rPr>
                <w:rFonts w:asciiTheme="minorHAnsi" w:eastAsiaTheme="minorHAnsi" w:hAnsiTheme="minorHAnsi" w:cstheme="minorBidi"/>
                <w:sz w:val="32"/>
                <w:szCs w:val="32"/>
              </w:rPr>
            </w:pPr>
            <w:r>
              <w:rPr>
                <w:rFonts w:asciiTheme="minorHAnsi" w:eastAsiaTheme="minorHAnsi" w:hAnsiTheme="minorHAnsi" w:cstheme="minorBidi"/>
                <w:sz w:val="32"/>
                <w:szCs w:val="32"/>
              </w:rPr>
              <w:t>Di seguito una foto dell’evento</w:t>
            </w:r>
          </w:p>
          <w:p w:rsidR="004B7D41" w:rsidRDefault="000D0529">
            <w:pPr>
              <w:spacing w:after="0"/>
              <w:jc w:val="center"/>
              <w:rPr>
                <w:rFonts w:asciiTheme="minorHAnsi" w:eastAsiaTheme="minorHAnsi" w:hAnsiTheme="minorHAnsi" w:cstheme="minorBidi"/>
                <w:sz w:val="32"/>
                <w:szCs w:val="32"/>
              </w:rPr>
            </w:pPr>
            <w:r>
              <w:rPr>
                <w:rFonts w:asciiTheme="minorHAnsi" w:eastAsiaTheme="minorHAnsi" w:hAnsiTheme="minorHAnsi" w:cstheme="minorBidi"/>
                <w:noProof/>
                <w:sz w:val="32"/>
                <w:szCs w:val="32"/>
                <w:lang w:eastAsia="it-IT"/>
              </w:rPr>
              <w:drawing>
                <wp:inline distT="0" distB="0" distL="0" distR="0">
                  <wp:extent cx="5543550" cy="3952875"/>
                  <wp:effectExtent l="19050" t="0" r="0" b="0"/>
                  <wp:docPr id="7" name="Immagine 2" descr="Cerimonia Piazza Montagnola 10 sett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Cerimonia Piazza Montagnola 10 sett 2020"/>
                          <pic:cNvPicPr>
                            <a:picLocks noChangeAspect="1" noChangeArrowheads="1"/>
                          </pic:cNvPicPr>
                        </pic:nvPicPr>
                        <pic:blipFill>
                          <a:blip r:embed="rId10"/>
                          <a:srcRect/>
                          <a:stretch>
                            <a:fillRect/>
                          </a:stretch>
                        </pic:blipFill>
                        <pic:spPr bwMode="auto">
                          <a:xfrm>
                            <a:off x="0" y="0"/>
                            <a:ext cx="5543550" cy="3952875"/>
                          </a:xfrm>
                          <a:prstGeom prst="rect">
                            <a:avLst/>
                          </a:prstGeom>
                          <a:noFill/>
                          <a:ln w="9525">
                            <a:noFill/>
                            <a:miter lim="800000"/>
                            <a:headEnd/>
                            <a:tailEnd/>
                          </a:ln>
                        </pic:spPr>
                      </pic:pic>
                    </a:graphicData>
                  </a:graphic>
                </wp:inline>
              </w:drawing>
            </w:r>
          </w:p>
          <w:p w:rsidR="004B7D41" w:rsidRDefault="004B7D41">
            <w:pPr>
              <w:spacing w:after="0"/>
              <w:jc w:val="both"/>
              <w:rPr>
                <w:rFonts w:asciiTheme="minorHAnsi" w:eastAsiaTheme="minorHAnsi" w:hAnsiTheme="minorHAnsi" w:cstheme="minorHAnsi"/>
                <w:b/>
                <w:color w:val="FF0000"/>
                <w:sz w:val="32"/>
                <w:szCs w:val="32"/>
              </w:rPr>
            </w:pPr>
          </w:p>
        </w:tc>
      </w:tr>
      <w:tr w:rsidR="004B7D41" w:rsidTr="00570D73">
        <w:trPr>
          <w:jc w:val="center"/>
        </w:trPr>
        <w:tc>
          <w:tcPr>
            <w:tcW w:w="1605" w:type="dxa"/>
            <w:tcBorders>
              <w:top w:val="single" w:sz="4" w:space="0" w:color="auto"/>
              <w:left w:val="single" w:sz="4" w:space="0" w:color="auto"/>
              <w:bottom w:val="single" w:sz="4" w:space="0" w:color="auto"/>
              <w:right w:val="single" w:sz="4" w:space="0" w:color="auto"/>
            </w:tcBorders>
            <w:hideMark/>
          </w:tcPr>
          <w:p w:rsidR="004B7D41" w:rsidRDefault="000D0529">
            <w:pPr>
              <w:spacing w:after="0"/>
              <w:jc w:val="center"/>
              <w:rPr>
                <w:sz w:val="28"/>
                <w:szCs w:val="28"/>
                <w:lang w:eastAsia="it-IT"/>
              </w:rPr>
            </w:pPr>
            <w:r>
              <w:rPr>
                <w:sz w:val="28"/>
                <w:szCs w:val="28"/>
                <w:lang w:eastAsia="it-IT"/>
              </w:rPr>
              <w:t>8 agosto</w:t>
            </w:r>
          </w:p>
        </w:tc>
        <w:tc>
          <w:tcPr>
            <w:tcW w:w="11937" w:type="dxa"/>
            <w:tcBorders>
              <w:top w:val="single" w:sz="4" w:space="0" w:color="auto"/>
              <w:left w:val="single" w:sz="4" w:space="0" w:color="auto"/>
              <w:bottom w:val="single" w:sz="4" w:space="0" w:color="auto"/>
              <w:right w:val="single" w:sz="4" w:space="0" w:color="auto"/>
            </w:tcBorders>
          </w:tcPr>
          <w:p w:rsidR="004B7D41" w:rsidRDefault="000D0529">
            <w:pPr>
              <w:spacing w:after="0"/>
              <w:jc w:val="center"/>
              <w:rPr>
                <w:rFonts w:asciiTheme="minorHAnsi" w:eastAsiaTheme="minorHAnsi" w:hAnsiTheme="minorHAnsi" w:cstheme="minorHAnsi"/>
                <w:b/>
                <w:color w:val="FF0000"/>
                <w:sz w:val="32"/>
                <w:szCs w:val="32"/>
              </w:rPr>
            </w:pPr>
            <w:r>
              <w:rPr>
                <w:rFonts w:asciiTheme="minorHAnsi" w:eastAsiaTheme="minorHAnsi" w:hAnsiTheme="minorHAnsi" w:cstheme="minorHAnsi"/>
                <w:b/>
                <w:color w:val="FF0000"/>
                <w:sz w:val="32"/>
                <w:szCs w:val="32"/>
              </w:rPr>
              <w:t>Cerimonia in ricordo dell’Eroe Enrico Toti</w:t>
            </w:r>
          </w:p>
          <w:p w:rsidR="004B7D41" w:rsidRDefault="000D0529">
            <w:pPr>
              <w:shd w:val="clear" w:color="auto" w:fill="FFFFFF"/>
              <w:spacing w:after="0"/>
              <w:ind w:right="158"/>
              <w:jc w:val="both"/>
              <w:rPr>
                <w:rFonts w:asciiTheme="minorHAnsi" w:eastAsia="Times New Roman" w:hAnsiTheme="minorHAnsi" w:cstheme="minorHAnsi"/>
                <w:color w:val="050505"/>
                <w:sz w:val="32"/>
                <w:szCs w:val="32"/>
                <w:lang w:eastAsia="it-IT"/>
              </w:rPr>
            </w:pPr>
            <w:r>
              <w:rPr>
                <w:rFonts w:asciiTheme="minorHAnsi" w:eastAsia="Times New Roman" w:hAnsiTheme="minorHAnsi" w:cstheme="minorHAnsi"/>
                <w:color w:val="050505"/>
                <w:sz w:val="32"/>
                <w:szCs w:val="32"/>
                <w:lang w:eastAsia="it-IT"/>
              </w:rPr>
              <w:t>Anche quest’anno il Tenente bersagliere Massimo Flumeri della Associazione Combattenti e Reduci ha voluto, con encomiabile impegno e dedizione nonostante la pandemia da Covid-19 in atto e le conseguenti restrizioni, organizzare il ricordo di Enrico Toti sulla tomba al Verano. Sono passati 106 anni da quel 6 agosto 1916 quando a Monfalcone nel corso di un combattimento durante la 1ᵃ Guerra mondiale Enrico Toti fu colpito a morte nell’atto eroico di lanciare la propria stampella contro il nemico. E riuscì, prima di spirare a baciare il piumetto da Bersagliere.</w:t>
            </w:r>
          </w:p>
          <w:p w:rsidR="004B7D41" w:rsidRDefault="000D0529">
            <w:pPr>
              <w:shd w:val="clear" w:color="auto" w:fill="FFFFFF"/>
              <w:spacing w:after="0"/>
              <w:ind w:right="158"/>
              <w:jc w:val="both"/>
              <w:rPr>
                <w:rFonts w:asciiTheme="minorHAnsi" w:eastAsia="Times New Roman" w:hAnsiTheme="minorHAnsi" w:cstheme="minorHAnsi"/>
                <w:color w:val="050505"/>
                <w:sz w:val="32"/>
                <w:szCs w:val="32"/>
                <w:lang w:eastAsia="it-IT"/>
              </w:rPr>
            </w:pPr>
            <w:r>
              <w:rPr>
                <w:rFonts w:asciiTheme="minorHAnsi" w:eastAsia="Times New Roman" w:hAnsiTheme="minorHAnsi" w:cstheme="minorHAnsi"/>
                <w:color w:val="050505"/>
                <w:sz w:val="32"/>
                <w:szCs w:val="32"/>
                <w:lang w:eastAsia="it-IT"/>
              </w:rPr>
              <w:t>Alla manifestazione, insieme a tante altre Associazioni, è stata presente anche la nostra Sezione con il Medagliere (Alfiere Vincenzo Marini) ed il Vice Presidente nazionale Marco Pasquali.</w:t>
            </w:r>
          </w:p>
          <w:p w:rsidR="004B7D41" w:rsidRDefault="004B7D41">
            <w:pPr>
              <w:shd w:val="clear" w:color="auto" w:fill="FFFFFF"/>
              <w:spacing w:after="0" w:line="240" w:lineRule="auto"/>
              <w:rPr>
                <w:rFonts w:asciiTheme="minorHAnsi" w:eastAsiaTheme="minorHAnsi" w:hAnsiTheme="minorHAnsi" w:cstheme="minorHAnsi"/>
                <w:b/>
                <w:color w:val="FF0000"/>
                <w:sz w:val="32"/>
                <w:szCs w:val="32"/>
              </w:rPr>
            </w:pPr>
          </w:p>
        </w:tc>
      </w:tr>
      <w:tr w:rsidR="004B7D41" w:rsidTr="00570D73">
        <w:trPr>
          <w:jc w:val="center"/>
        </w:trPr>
        <w:tc>
          <w:tcPr>
            <w:tcW w:w="1605" w:type="dxa"/>
            <w:tcBorders>
              <w:top w:val="single" w:sz="4" w:space="0" w:color="auto"/>
              <w:left w:val="single" w:sz="4" w:space="0" w:color="auto"/>
              <w:bottom w:val="single" w:sz="4" w:space="0" w:color="auto"/>
              <w:right w:val="single" w:sz="4" w:space="0" w:color="auto"/>
            </w:tcBorders>
          </w:tcPr>
          <w:p w:rsidR="004B7D41" w:rsidRDefault="004B7D41">
            <w:pPr>
              <w:spacing w:after="0"/>
              <w:jc w:val="center"/>
              <w:rPr>
                <w:sz w:val="28"/>
                <w:szCs w:val="28"/>
                <w:lang w:eastAsia="it-IT"/>
              </w:rPr>
            </w:pPr>
          </w:p>
          <w:p w:rsidR="004B7D41" w:rsidRDefault="000D0529">
            <w:pPr>
              <w:spacing w:after="0"/>
              <w:jc w:val="center"/>
              <w:rPr>
                <w:sz w:val="28"/>
                <w:szCs w:val="28"/>
                <w:lang w:eastAsia="it-IT"/>
              </w:rPr>
            </w:pPr>
            <w:r>
              <w:rPr>
                <w:sz w:val="28"/>
                <w:szCs w:val="28"/>
                <w:lang w:eastAsia="it-IT"/>
              </w:rPr>
              <w:t>Mese di luglio</w:t>
            </w:r>
          </w:p>
        </w:tc>
        <w:tc>
          <w:tcPr>
            <w:tcW w:w="11937" w:type="dxa"/>
            <w:tcBorders>
              <w:top w:val="single" w:sz="4" w:space="0" w:color="auto"/>
              <w:left w:val="single" w:sz="4" w:space="0" w:color="auto"/>
              <w:bottom w:val="single" w:sz="4" w:space="0" w:color="auto"/>
              <w:right w:val="single" w:sz="4" w:space="0" w:color="auto"/>
            </w:tcBorders>
          </w:tcPr>
          <w:p w:rsidR="004B7D41" w:rsidRDefault="000D0529">
            <w:pPr>
              <w:spacing w:after="0"/>
              <w:jc w:val="center"/>
              <w:rPr>
                <w:rFonts w:asciiTheme="minorHAnsi" w:eastAsiaTheme="minorHAnsi" w:hAnsiTheme="minorHAnsi" w:cstheme="minorBidi"/>
                <w:b/>
                <w:color w:val="FF0000"/>
                <w:sz w:val="32"/>
                <w:szCs w:val="32"/>
              </w:rPr>
            </w:pPr>
            <w:r>
              <w:rPr>
                <w:rFonts w:asciiTheme="minorHAnsi" w:eastAsiaTheme="minorHAnsi" w:hAnsiTheme="minorHAnsi" w:cstheme="minorBidi"/>
                <w:b/>
                <w:color w:val="FF0000"/>
                <w:sz w:val="32"/>
                <w:szCs w:val="32"/>
              </w:rPr>
              <w:t>Sistemazione e servizio alla nostra sede</w:t>
            </w:r>
          </w:p>
          <w:p w:rsidR="004B7D41" w:rsidRDefault="000D0529">
            <w:pPr>
              <w:spacing w:after="0"/>
              <w:jc w:val="both"/>
              <w:rPr>
                <w:rFonts w:asciiTheme="minorHAnsi" w:eastAsiaTheme="minorHAnsi" w:hAnsiTheme="minorHAnsi" w:cstheme="minorBidi"/>
                <w:sz w:val="32"/>
                <w:szCs w:val="32"/>
              </w:rPr>
            </w:pPr>
            <w:r>
              <w:rPr>
                <w:rFonts w:asciiTheme="minorHAnsi" w:eastAsiaTheme="minorHAnsi" w:hAnsiTheme="minorHAnsi" w:cstheme="minorBidi"/>
                <w:sz w:val="32"/>
                <w:szCs w:val="32"/>
              </w:rPr>
              <w:t>In questo mese, grazie ad un gruppo di Soci volenterosi, sono continuate le attività di sistemazione della nostra sede al Museo della Fanteria. In particolare, abbiamo ricevuto un nuovo mobile biblioteca, donato da Marco Pasquali, in cui  abbiamo sistemato meglio circa 160 libri che prima erano stipati negli altri armadi.</w:t>
            </w:r>
          </w:p>
          <w:p w:rsidR="004B7D41" w:rsidRDefault="000D0529">
            <w:pPr>
              <w:spacing w:after="0"/>
              <w:jc w:val="both"/>
              <w:rPr>
                <w:rFonts w:asciiTheme="minorHAnsi" w:eastAsiaTheme="minorHAnsi" w:hAnsiTheme="minorHAnsi" w:cstheme="minorBidi"/>
                <w:sz w:val="32"/>
                <w:szCs w:val="32"/>
              </w:rPr>
            </w:pPr>
            <w:r>
              <w:rPr>
                <w:rFonts w:asciiTheme="minorHAnsi" w:eastAsiaTheme="minorHAnsi" w:hAnsiTheme="minorHAnsi" w:cstheme="minorBidi"/>
                <w:sz w:val="32"/>
                <w:szCs w:val="32"/>
              </w:rPr>
              <w:t>Ora abbiamo ampi spazi per accogliere ulteriori donazioni sia da parte di Soci e Dame/Patronesse sia da parte di Amici e curiosi.</w:t>
            </w:r>
          </w:p>
          <w:p w:rsidR="004B7D41" w:rsidRDefault="004B7D41">
            <w:pPr>
              <w:spacing w:after="0"/>
              <w:jc w:val="both"/>
              <w:rPr>
                <w:rFonts w:asciiTheme="minorHAnsi" w:eastAsiaTheme="minorHAnsi" w:hAnsiTheme="minorHAnsi" w:cstheme="minorBidi"/>
                <w:sz w:val="32"/>
                <w:szCs w:val="32"/>
              </w:rPr>
            </w:pPr>
          </w:p>
        </w:tc>
      </w:tr>
      <w:tr w:rsidR="004B7D41" w:rsidTr="00570D73">
        <w:trPr>
          <w:jc w:val="center"/>
        </w:trPr>
        <w:tc>
          <w:tcPr>
            <w:tcW w:w="1605" w:type="dxa"/>
            <w:tcBorders>
              <w:top w:val="single" w:sz="4" w:space="0" w:color="auto"/>
              <w:left w:val="single" w:sz="4" w:space="0" w:color="auto"/>
              <w:bottom w:val="single" w:sz="4" w:space="0" w:color="auto"/>
              <w:right w:val="single" w:sz="4" w:space="0" w:color="auto"/>
            </w:tcBorders>
            <w:hideMark/>
          </w:tcPr>
          <w:p w:rsidR="004B7D41" w:rsidRDefault="000D0529">
            <w:pPr>
              <w:spacing w:after="0"/>
              <w:jc w:val="center"/>
              <w:rPr>
                <w:sz w:val="28"/>
                <w:szCs w:val="28"/>
                <w:lang w:eastAsia="it-IT"/>
              </w:rPr>
            </w:pPr>
            <w:r>
              <w:rPr>
                <w:sz w:val="28"/>
                <w:szCs w:val="28"/>
                <w:lang w:eastAsia="it-IT"/>
              </w:rPr>
              <w:t>2 luglio</w:t>
            </w:r>
          </w:p>
        </w:tc>
        <w:tc>
          <w:tcPr>
            <w:tcW w:w="11937" w:type="dxa"/>
            <w:tcBorders>
              <w:top w:val="single" w:sz="4" w:space="0" w:color="auto"/>
              <w:left w:val="single" w:sz="4" w:space="0" w:color="auto"/>
              <w:bottom w:val="single" w:sz="4" w:space="0" w:color="auto"/>
              <w:right w:val="single" w:sz="4" w:space="0" w:color="auto"/>
            </w:tcBorders>
          </w:tcPr>
          <w:p w:rsidR="004B7D41" w:rsidRDefault="000D0529">
            <w:pPr>
              <w:spacing w:after="0"/>
              <w:jc w:val="center"/>
              <w:rPr>
                <w:rFonts w:asciiTheme="minorHAnsi" w:eastAsiaTheme="minorHAnsi" w:hAnsiTheme="minorHAnsi" w:cstheme="minorBidi"/>
                <w:b/>
                <w:color w:val="FF0000"/>
                <w:sz w:val="32"/>
                <w:szCs w:val="32"/>
              </w:rPr>
            </w:pPr>
            <w:r>
              <w:rPr>
                <w:rFonts w:asciiTheme="minorHAnsi" w:eastAsiaTheme="minorHAnsi" w:hAnsiTheme="minorHAnsi" w:cstheme="minorBidi"/>
                <w:b/>
                <w:color w:val="FF0000"/>
                <w:sz w:val="32"/>
                <w:szCs w:val="32"/>
              </w:rPr>
              <w:t>Cerimonia in ricordo di Andrea Millevoi</w:t>
            </w:r>
          </w:p>
          <w:p w:rsidR="004B7D41" w:rsidRDefault="000D0529">
            <w:pPr>
              <w:spacing w:after="0"/>
              <w:jc w:val="both"/>
              <w:rPr>
                <w:rFonts w:asciiTheme="minorHAnsi" w:eastAsiaTheme="minorHAnsi" w:hAnsiTheme="minorHAnsi" w:cstheme="minorBidi"/>
                <w:sz w:val="32"/>
                <w:szCs w:val="32"/>
              </w:rPr>
            </w:pPr>
            <w:r>
              <w:rPr>
                <w:rFonts w:asciiTheme="minorHAnsi" w:eastAsiaTheme="minorHAnsi" w:hAnsiTheme="minorHAnsi" w:cstheme="minorBidi"/>
                <w:sz w:val="32"/>
                <w:szCs w:val="32"/>
              </w:rPr>
              <w:t>La Sezione ha partecipato alla cerimonia in ricordo del Ten. MOVM Andrea Millevoi, caduto a Mogadiscio il 2 luglio del 1993.</w:t>
            </w:r>
          </w:p>
          <w:p w:rsidR="004B7D41" w:rsidRDefault="000D0529">
            <w:pPr>
              <w:spacing w:after="0"/>
              <w:jc w:val="both"/>
              <w:rPr>
                <w:rFonts w:asciiTheme="minorHAnsi" w:eastAsiaTheme="minorHAnsi" w:hAnsiTheme="minorHAnsi" w:cstheme="minorBidi"/>
                <w:sz w:val="32"/>
                <w:szCs w:val="32"/>
              </w:rPr>
            </w:pPr>
            <w:r>
              <w:rPr>
                <w:rFonts w:asciiTheme="minorHAnsi" w:eastAsiaTheme="minorHAnsi" w:hAnsiTheme="minorHAnsi" w:cstheme="minorBidi"/>
                <w:sz w:val="32"/>
                <w:szCs w:val="32"/>
              </w:rPr>
              <w:t>La cerimonia si è svolta per iniziativa della Sezione di Roma dell’Associazione nazionale Carristi ed ha avuto luogo nel Centro sportivo di Roma Est frequentato dal Ten. Millevoi quando era ragazzo. Presenti alla cerimonia, entrambi i genitori del Ten. Millevoi.</w:t>
            </w:r>
          </w:p>
          <w:p w:rsidR="004B7D41" w:rsidRDefault="000D0529">
            <w:pPr>
              <w:spacing w:after="0"/>
              <w:jc w:val="both"/>
              <w:rPr>
                <w:rFonts w:asciiTheme="minorHAnsi" w:eastAsiaTheme="minorHAnsi" w:hAnsiTheme="minorHAnsi" w:cstheme="minorBidi"/>
                <w:sz w:val="32"/>
                <w:szCs w:val="32"/>
              </w:rPr>
            </w:pPr>
            <w:r>
              <w:rPr>
                <w:rFonts w:asciiTheme="minorHAnsi" w:eastAsiaTheme="minorHAnsi" w:hAnsiTheme="minorHAnsi" w:cstheme="minorBidi"/>
                <w:sz w:val="32"/>
                <w:szCs w:val="32"/>
              </w:rPr>
              <w:t>La Sezione ha partecipato con il proprio Medagliere (Alfiere Vincenzo Marini) e con il Presidente, Gen. Fiore.</w:t>
            </w:r>
          </w:p>
          <w:p w:rsidR="004B7D41" w:rsidRDefault="004B7D41">
            <w:pPr>
              <w:spacing w:after="0"/>
              <w:jc w:val="both"/>
              <w:rPr>
                <w:rFonts w:asciiTheme="minorHAnsi" w:eastAsiaTheme="minorHAnsi" w:hAnsiTheme="minorHAnsi" w:cstheme="minorBidi"/>
                <w:sz w:val="32"/>
                <w:szCs w:val="32"/>
              </w:rPr>
            </w:pPr>
          </w:p>
          <w:p w:rsidR="004B7D41" w:rsidRDefault="000D0529">
            <w:pPr>
              <w:spacing w:after="0"/>
              <w:jc w:val="center"/>
              <w:rPr>
                <w:rFonts w:asciiTheme="minorHAnsi" w:eastAsiaTheme="minorHAnsi" w:hAnsiTheme="minorHAnsi" w:cstheme="minorBidi"/>
                <w:sz w:val="32"/>
                <w:szCs w:val="32"/>
              </w:rPr>
            </w:pPr>
            <w:r>
              <w:rPr>
                <w:rFonts w:asciiTheme="minorHAnsi" w:eastAsiaTheme="minorHAnsi" w:hAnsiTheme="minorHAnsi" w:cstheme="minorBidi"/>
                <w:noProof/>
                <w:sz w:val="32"/>
                <w:szCs w:val="32"/>
                <w:lang w:eastAsia="it-IT"/>
              </w:rPr>
              <w:drawing>
                <wp:inline distT="0" distB="0" distL="0" distR="0">
                  <wp:extent cx="5629275" cy="3752850"/>
                  <wp:effectExtent l="19050" t="0" r="9525" b="0"/>
                  <wp:docPr id="8" name="Immagine 1" descr="106506577_10222507548428246_828480567062818839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106506577_10222507548428246_828480567062818839_o"/>
                          <pic:cNvPicPr>
                            <a:picLocks noChangeAspect="1" noChangeArrowheads="1"/>
                          </pic:cNvPicPr>
                        </pic:nvPicPr>
                        <pic:blipFill>
                          <a:blip r:embed="rId11"/>
                          <a:srcRect/>
                          <a:stretch>
                            <a:fillRect/>
                          </a:stretch>
                        </pic:blipFill>
                        <pic:spPr bwMode="auto">
                          <a:xfrm>
                            <a:off x="0" y="0"/>
                            <a:ext cx="5629275" cy="3752850"/>
                          </a:xfrm>
                          <a:prstGeom prst="rect">
                            <a:avLst/>
                          </a:prstGeom>
                          <a:noFill/>
                          <a:ln w="9525">
                            <a:noFill/>
                            <a:miter lim="800000"/>
                            <a:headEnd/>
                            <a:tailEnd/>
                          </a:ln>
                        </pic:spPr>
                      </pic:pic>
                    </a:graphicData>
                  </a:graphic>
                </wp:inline>
              </w:drawing>
            </w:r>
          </w:p>
          <w:p w:rsidR="004B7D41" w:rsidRDefault="004B7D41">
            <w:pPr>
              <w:spacing w:after="0"/>
              <w:jc w:val="center"/>
              <w:rPr>
                <w:rFonts w:asciiTheme="minorHAnsi" w:eastAsiaTheme="minorHAnsi" w:hAnsiTheme="minorHAnsi" w:cstheme="minorBidi"/>
                <w:color w:val="FF0000"/>
                <w:sz w:val="32"/>
                <w:szCs w:val="32"/>
              </w:rPr>
            </w:pPr>
          </w:p>
        </w:tc>
      </w:tr>
      <w:tr w:rsidR="004B7D41" w:rsidTr="00570D73">
        <w:trPr>
          <w:jc w:val="center"/>
        </w:trPr>
        <w:tc>
          <w:tcPr>
            <w:tcW w:w="1605" w:type="dxa"/>
            <w:tcBorders>
              <w:top w:val="single" w:sz="4" w:space="0" w:color="auto"/>
              <w:left w:val="single" w:sz="4" w:space="0" w:color="auto"/>
              <w:bottom w:val="single" w:sz="4" w:space="0" w:color="auto"/>
              <w:right w:val="single" w:sz="4" w:space="0" w:color="auto"/>
            </w:tcBorders>
            <w:hideMark/>
          </w:tcPr>
          <w:p w:rsidR="004B7D41" w:rsidRDefault="000D0529">
            <w:pPr>
              <w:spacing w:after="0"/>
              <w:jc w:val="center"/>
              <w:rPr>
                <w:sz w:val="28"/>
                <w:szCs w:val="28"/>
                <w:lang w:eastAsia="it-IT"/>
              </w:rPr>
            </w:pPr>
            <w:r>
              <w:rPr>
                <w:sz w:val="28"/>
                <w:szCs w:val="28"/>
                <w:lang w:eastAsia="it-IT"/>
              </w:rPr>
              <w:t>30 giugno</w:t>
            </w:r>
          </w:p>
        </w:tc>
        <w:tc>
          <w:tcPr>
            <w:tcW w:w="11937" w:type="dxa"/>
            <w:tcBorders>
              <w:top w:val="single" w:sz="4" w:space="0" w:color="auto"/>
              <w:left w:val="single" w:sz="4" w:space="0" w:color="auto"/>
              <w:bottom w:val="single" w:sz="4" w:space="0" w:color="auto"/>
              <w:right w:val="single" w:sz="4" w:space="0" w:color="auto"/>
            </w:tcBorders>
          </w:tcPr>
          <w:p w:rsidR="004B7D41" w:rsidRDefault="000D0529">
            <w:pPr>
              <w:spacing w:after="0"/>
              <w:jc w:val="center"/>
              <w:rPr>
                <w:rFonts w:asciiTheme="minorHAnsi" w:eastAsiaTheme="minorHAnsi" w:hAnsiTheme="minorHAnsi" w:cstheme="minorBidi"/>
                <w:b/>
                <w:color w:val="FF0000"/>
                <w:sz w:val="32"/>
                <w:szCs w:val="32"/>
              </w:rPr>
            </w:pPr>
            <w:r>
              <w:rPr>
                <w:rFonts w:asciiTheme="minorHAnsi" w:eastAsiaTheme="minorHAnsi" w:hAnsiTheme="minorHAnsi" w:cstheme="minorBidi"/>
                <w:b/>
                <w:color w:val="FF0000"/>
                <w:sz w:val="32"/>
                <w:szCs w:val="32"/>
              </w:rPr>
              <w:t>Prima lezione per conferire ai Soci della Sezione la qualifica di Aiutante Guida del Museo della Fanteria</w:t>
            </w:r>
          </w:p>
          <w:p w:rsidR="004B7D41" w:rsidRDefault="000D0529">
            <w:pPr>
              <w:spacing w:after="0"/>
              <w:jc w:val="both"/>
              <w:rPr>
                <w:rFonts w:asciiTheme="minorHAnsi" w:eastAsiaTheme="minorHAnsi" w:hAnsiTheme="minorHAnsi" w:cstheme="minorBidi"/>
                <w:sz w:val="32"/>
                <w:szCs w:val="32"/>
              </w:rPr>
            </w:pPr>
            <w:r>
              <w:rPr>
                <w:rFonts w:asciiTheme="minorHAnsi" w:eastAsiaTheme="minorHAnsi" w:hAnsiTheme="minorHAnsi" w:cstheme="minorBidi"/>
                <w:sz w:val="32"/>
                <w:szCs w:val="32"/>
              </w:rPr>
              <w:t>A seguito di accordi con il Direttore del Museo, è iniziato un ciclo di lezioni attraverso le quali è intendimento della Sezione fare in modo che i Soci siano in condizioni di collaborare con l’organizzazione del Museo, specie in occasione di visite di gruppi numerosi.</w:t>
            </w:r>
          </w:p>
          <w:p w:rsidR="004B7D41" w:rsidRDefault="000D0529">
            <w:pPr>
              <w:spacing w:after="0"/>
              <w:jc w:val="both"/>
              <w:rPr>
                <w:rFonts w:asciiTheme="minorHAnsi" w:eastAsiaTheme="minorHAnsi" w:hAnsiTheme="minorHAnsi" w:cstheme="minorBidi"/>
                <w:sz w:val="32"/>
                <w:szCs w:val="32"/>
              </w:rPr>
            </w:pPr>
            <w:r>
              <w:rPr>
                <w:rFonts w:asciiTheme="minorHAnsi" w:eastAsiaTheme="minorHAnsi" w:hAnsiTheme="minorHAnsi" w:cstheme="minorBidi"/>
                <w:sz w:val="32"/>
                <w:szCs w:val="32"/>
              </w:rPr>
              <w:t>Questa  mattina, un gruppo di 7-8 Soci della Sezione sono stati pienamente “indottrinati” dal Cap.le Magg. Claudio Mattu (Guida del Museo). La “lezione” è stata molto interessante ed istruttiva anche per noi Fanti che “qualcosa già sappiamo”.</w:t>
            </w:r>
          </w:p>
          <w:p w:rsidR="004B7D41" w:rsidRDefault="000D0529">
            <w:pPr>
              <w:spacing w:after="0"/>
              <w:jc w:val="both"/>
              <w:rPr>
                <w:rFonts w:asciiTheme="minorHAnsi" w:eastAsiaTheme="minorHAnsi" w:hAnsiTheme="minorHAnsi" w:cstheme="minorBidi"/>
                <w:sz w:val="32"/>
                <w:szCs w:val="32"/>
              </w:rPr>
            </w:pPr>
            <w:r>
              <w:rPr>
                <w:rFonts w:asciiTheme="minorHAnsi" w:eastAsiaTheme="minorHAnsi" w:hAnsiTheme="minorHAnsi" w:cstheme="minorBidi"/>
                <w:sz w:val="32"/>
                <w:szCs w:val="32"/>
              </w:rPr>
              <w:t>Questo ciclo di lezioni continuerà nel mese di settembre ed ottobre prossimi fino a conferire ai noi Soci della Sezione la qualifica “ufficiale” di Aiutante Guida del Museo.</w:t>
            </w:r>
          </w:p>
          <w:p w:rsidR="004B7D41" w:rsidRDefault="004B7D41">
            <w:pPr>
              <w:spacing w:after="0"/>
              <w:jc w:val="both"/>
              <w:rPr>
                <w:rFonts w:asciiTheme="minorHAnsi" w:eastAsiaTheme="minorHAnsi" w:hAnsiTheme="minorHAnsi" w:cstheme="minorBidi"/>
                <w:sz w:val="32"/>
                <w:szCs w:val="32"/>
              </w:rPr>
            </w:pPr>
          </w:p>
          <w:p w:rsidR="004B7D41" w:rsidRDefault="004B7D41">
            <w:pPr>
              <w:spacing w:after="0"/>
              <w:jc w:val="both"/>
              <w:rPr>
                <w:rFonts w:asciiTheme="minorHAnsi" w:eastAsiaTheme="minorHAnsi" w:hAnsiTheme="minorHAnsi" w:cstheme="minorBidi"/>
                <w:sz w:val="32"/>
                <w:szCs w:val="32"/>
              </w:rPr>
            </w:pPr>
          </w:p>
        </w:tc>
      </w:tr>
      <w:tr w:rsidR="004B7D41" w:rsidTr="00570D73">
        <w:trPr>
          <w:jc w:val="center"/>
        </w:trPr>
        <w:tc>
          <w:tcPr>
            <w:tcW w:w="1605" w:type="dxa"/>
            <w:tcBorders>
              <w:top w:val="single" w:sz="4" w:space="0" w:color="auto"/>
              <w:left w:val="single" w:sz="4" w:space="0" w:color="auto"/>
              <w:bottom w:val="single" w:sz="4" w:space="0" w:color="auto"/>
              <w:right w:val="single" w:sz="4" w:space="0" w:color="auto"/>
            </w:tcBorders>
            <w:hideMark/>
          </w:tcPr>
          <w:p w:rsidR="004B7D41" w:rsidRDefault="000D0529">
            <w:pPr>
              <w:spacing w:after="0"/>
              <w:jc w:val="center"/>
              <w:rPr>
                <w:sz w:val="28"/>
                <w:szCs w:val="28"/>
                <w:lang w:eastAsia="it-IT"/>
              </w:rPr>
            </w:pPr>
            <w:r>
              <w:rPr>
                <w:sz w:val="28"/>
                <w:szCs w:val="28"/>
                <w:lang w:eastAsia="it-IT"/>
              </w:rPr>
              <w:t>25 giugno</w:t>
            </w:r>
          </w:p>
        </w:tc>
        <w:tc>
          <w:tcPr>
            <w:tcW w:w="11937" w:type="dxa"/>
            <w:tcBorders>
              <w:top w:val="single" w:sz="4" w:space="0" w:color="auto"/>
              <w:left w:val="single" w:sz="4" w:space="0" w:color="auto"/>
              <w:bottom w:val="single" w:sz="4" w:space="0" w:color="auto"/>
              <w:right w:val="single" w:sz="4" w:space="0" w:color="auto"/>
            </w:tcBorders>
          </w:tcPr>
          <w:p w:rsidR="004B7D41" w:rsidRDefault="000D0529">
            <w:pPr>
              <w:spacing w:after="0"/>
              <w:jc w:val="center"/>
              <w:rPr>
                <w:rFonts w:asciiTheme="minorHAnsi" w:eastAsiaTheme="minorHAnsi" w:hAnsiTheme="minorHAnsi" w:cstheme="minorBidi"/>
                <w:b/>
                <w:color w:val="FF0000"/>
                <w:sz w:val="32"/>
                <w:szCs w:val="32"/>
              </w:rPr>
            </w:pPr>
            <w:r>
              <w:rPr>
                <w:rFonts w:asciiTheme="minorHAnsi" w:eastAsiaTheme="minorHAnsi" w:hAnsiTheme="minorHAnsi" w:cstheme="minorBidi"/>
                <w:b/>
                <w:color w:val="FF0000"/>
                <w:sz w:val="32"/>
                <w:szCs w:val="32"/>
              </w:rPr>
              <w:t>Visita di un gruppo di ragazzi della Ways al Museo della Fanteria</w:t>
            </w:r>
          </w:p>
          <w:p w:rsidR="004B7D41" w:rsidRDefault="000D0529">
            <w:pPr>
              <w:spacing w:after="0"/>
              <w:jc w:val="both"/>
              <w:rPr>
                <w:rFonts w:asciiTheme="minorHAnsi" w:eastAsiaTheme="minorHAnsi" w:hAnsiTheme="minorHAnsi" w:cstheme="minorBidi"/>
                <w:sz w:val="32"/>
                <w:szCs w:val="32"/>
              </w:rPr>
            </w:pPr>
            <w:r>
              <w:rPr>
                <w:rFonts w:asciiTheme="minorHAnsi" w:eastAsiaTheme="minorHAnsi" w:hAnsiTheme="minorHAnsi" w:cstheme="minorBidi"/>
                <w:sz w:val="32"/>
                <w:szCs w:val="32"/>
              </w:rPr>
              <w:t>Questa visita è stata organizzata grazie all’iniziativa del nostro Segretario Vincenzo Currò. Una decina di ragazzi della Ways, accompagnati da alcuni genitori e familiari hanno effettuato una visita al Museo della Fanteria. Bravissima la guida ufficiale del Museo che ha coinvolto questo ragazzi rispondendo efficacemente alle loro numero domande e curiosità. Noi della Sezione abbiamo accompagnato la visita fornendo ulteriori elementi di risposta alle tante domande dei “ragazzi”.</w:t>
            </w:r>
          </w:p>
          <w:p w:rsidR="004B7D41" w:rsidRDefault="000D0529">
            <w:pPr>
              <w:spacing w:after="0"/>
              <w:jc w:val="both"/>
              <w:rPr>
                <w:rFonts w:asciiTheme="minorHAnsi" w:eastAsiaTheme="minorHAnsi" w:hAnsiTheme="minorHAnsi" w:cstheme="minorBidi"/>
                <w:sz w:val="32"/>
                <w:szCs w:val="32"/>
              </w:rPr>
            </w:pPr>
            <w:r>
              <w:rPr>
                <w:rFonts w:asciiTheme="minorHAnsi" w:eastAsiaTheme="minorHAnsi" w:hAnsiTheme="minorHAnsi" w:cstheme="minorBidi"/>
                <w:sz w:val="32"/>
                <w:szCs w:val="32"/>
              </w:rPr>
              <w:t>Al termine della visita, abbiamo offerto un rinfresco ai ragazzi che hanno concluso la loro visita ringraziandoci con un vibrato sorriso.</w:t>
            </w:r>
          </w:p>
          <w:p w:rsidR="004B7D41" w:rsidRDefault="004B7D41">
            <w:pPr>
              <w:spacing w:after="0"/>
              <w:jc w:val="both"/>
              <w:rPr>
                <w:rFonts w:asciiTheme="minorHAnsi" w:eastAsiaTheme="minorHAnsi" w:hAnsiTheme="minorHAnsi" w:cstheme="minorBidi"/>
                <w:sz w:val="32"/>
                <w:szCs w:val="32"/>
              </w:rPr>
            </w:pPr>
          </w:p>
        </w:tc>
      </w:tr>
      <w:tr w:rsidR="004B7D41" w:rsidTr="00570D73">
        <w:trPr>
          <w:jc w:val="center"/>
        </w:trPr>
        <w:tc>
          <w:tcPr>
            <w:tcW w:w="1605" w:type="dxa"/>
            <w:tcBorders>
              <w:top w:val="single" w:sz="4" w:space="0" w:color="auto"/>
              <w:left w:val="single" w:sz="4" w:space="0" w:color="auto"/>
              <w:bottom w:val="single" w:sz="4" w:space="0" w:color="auto"/>
              <w:right w:val="single" w:sz="4" w:space="0" w:color="auto"/>
            </w:tcBorders>
            <w:hideMark/>
          </w:tcPr>
          <w:p w:rsidR="004B7D41" w:rsidRDefault="000D0529">
            <w:pPr>
              <w:spacing w:after="0"/>
              <w:jc w:val="center"/>
              <w:rPr>
                <w:sz w:val="28"/>
                <w:szCs w:val="28"/>
                <w:lang w:eastAsia="it-IT"/>
              </w:rPr>
            </w:pPr>
            <w:r>
              <w:rPr>
                <w:sz w:val="28"/>
                <w:szCs w:val="28"/>
                <w:lang w:eastAsia="it-IT"/>
              </w:rPr>
              <w:t>23 giugno</w:t>
            </w:r>
          </w:p>
        </w:tc>
        <w:tc>
          <w:tcPr>
            <w:tcW w:w="11937" w:type="dxa"/>
            <w:tcBorders>
              <w:top w:val="single" w:sz="4" w:space="0" w:color="auto"/>
              <w:left w:val="single" w:sz="4" w:space="0" w:color="auto"/>
              <w:bottom w:val="single" w:sz="4" w:space="0" w:color="auto"/>
              <w:right w:val="single" w:sz="4" w:space="0" w:color="auto"/>
            </w:tcBorders>
          </w:tcPr>
          <w:p w:rsidR="004B7D41" w:rsidRDefault="000D0529">
            <w:pPr>
              <w:spacing w:after="0"/>
              <w:jc w:val="center"/>
              <w:rPr>
                <w:rFonts w:asciiTheme="minorHAnsi" w:eastAsiaTheme="minorHAnsi" w:hAnsiTheme="minorHAnsi" w:cstheme="minorBidi"/>
                <w:b/>
                <w:color w:val="FF0000"/>
                <w:sz w:val="32"/>
                <w:szCs w:val="32"/>
              </w:rPr>
            </w:pPr>
            <w:r>
              <w:rPr>
                <w:rFonts w:asciiTheme="minorHAnsi" w:eastAsiaTheme="minorHAnsi" w:hAnsiTheme="minorHAnsi" w:cstheme="minorBidi"/>
                <w:b/>
                <w:color w:val="FF0000"/>
                <w:sz w:val="32"/>
                <w:szCs w:val="32"/>
              </w:rPr>
              <w:t>Visita di un Gruppo dell’UNUCI al Museo della Fanteria</w:t>
            </w:r>
          </w:p>
          <w:p w:rsidR="004B7D41" w:rsidRDefault="000D0529">
            <w:pPr>
              <w:spacing w:after="0"/>
              <w:jc w:val="both"/>
              <w:rPr>
                <w:rFonts w:asciiTheme="minorHAnsi" w:eastAsiaTheme="minorHAnsi" w:hAnsiTheme="minorHAnsi" w:cstheme="minorBidi"/>
                <w:sz w:val="32"/>
                <w:szCs w:val="32"/>
              </w:rPr>
            </w:pPr>
            <w:r>
              <w:rPr>
                <w:rFonts w:asciiTheme="minorHAnsi" w:eastAsiaTheme="minorHAnsi" w:hAnsiTheme="minorHAnsi" w:cstheme="minorBidi"/>
                <w:sz w:val="32"/>
                <w:szCs w:val="32"/>
              </w:rPr>
              <w:t>A seguito di una lodevole iniziativa del nostro Vice Presidente di Sezione, Riccardo Bertollini, un gruppo di Soci della Sezione di Roma dell’UNUCI ha visitato il Museo della Fanteria. Noi Fanti della Sezione di Roma abbiamo accolti gli ospiti e li abbiamo anche accompagnati nel corso delle visita integrando le informazioni date dalla bravissima guida del Museo. La visita è stata limitata al primo piano del Museo ove è stata allestita la Mostra sulla Prima Guerra mondiale.</w:t>
            </w:r>
          </w:p>
          <w:p w:rsidR="004B7D41" w:rsidRDefault="000D0529">
            <w:pPr>
              <w:spacing w:after="0"/>
              <w:jc w:val="both"/>
              <w:rPr>
                <w:rFonts w:asciiTheme="minorHAnsi" w:eastAsiaTheme="minorHAnsi" w:hAnsiTheme="minorHAnsi" w:cstheme="minorBidi"/>
                <w:sz w:val="32"/>
                <w:szCs w:val="32"/>
              </w:rPr>
            </w:pPr>
            <w:r>
              <w:rPr>
                <w:rFonts w:asciiTheme="minorHAnsi" w:eastAsiaTheme="minorHAnsi" w:hAnsiTheme="minorHAnsi" w:cstheme="minorBidi"/>
                <w:sz w:val="32"/>
                <w:szCs w:val="32"/>
              </w:rPr>
              <w:t>Con l’occasione i Colleghi dell’UNUCI hanno visitato anche la nostra nuova sede. Con tutti loro ci siamo salutati cordialmente dandoci un appuntamento a quando sarà pronta la Mostra sulla Seconda Guerra mondiale, in allestimento al secondo piano del Museo</w:t>
            </w:r>
          </w:p>
          <w:p w:rsidR="004B7D41" w:rsidRDefault="004B7D41">
            <w:pPr>
              <w:spacing w:after="0"/>
              <w:jc w:val="both"/>
              <w:rPr>
                <w:rFonts w:asciiTheme="minorHAnsi" w:eastAsiaTheme="minorHAnsi" w:hAnsiTheme="minorHAnsi" w:cstheme="minorBidi"/>
                <w:color w:val="FF0000"/>
                <w:sz w:val="32"/>
                <w:szCs w:val="32"/>
              </w:rPr>
            </w:pPr>
          </w:p>
        </w:tc>
      </w:tr>
      <w:tr w:rsidR="004B7D41" w:rsidTr="00570D73">
        <w:trPr>
          <w:jc w:val="center"/>
        </w:trPr>
        <w:tc>
          <w:tcPr>
            <w:tcW w:w="1605" w:type="dxa"/>
            <w:tcBorders>
              <w:top w:val="single" w:sz="4" w:space="0" w:color="auto"/>
              <w:left w:val="single" w:sz="4" w:space="0" w:color="auto"/>
              <w:bottom w:val="single" w:sz="4" w:space="0" w:color="auto"/>
              <w:right w:val="single" w:sz="4" w:space="0" w:color="auto"/>
            </w:tcBorders>
            <w:hideMark/>
          </w:tcPr>
          <w:p w:rsidR="004B7D41" w:rsidRDefault="000D0529">
            <w:pPr>
              <w:spacing w:after="0"/>
              <w:jc w:val="center"/>
              <w:rPr>
                <w:sz w:val="28"/>
                <w:szCs w:val="28"/>
                <w:lang w:eastAsia="it-IT"/>
              </w:rPr>
            </w:pPr>
            <w:r>
              <w:rPr>
                <w:sz w:val="28"/>
                <w:szCs w:val="28"/>
                <w:lang w:eastAsia="it-IT"/>
              </w:rPr>
              <w:t>24 Maggio</w:t>
            </w:r>
          </w:p>
        </w:tc>
        <w:tc>
          <w:tcPr>
            <w:tcW w:w="11937" w:type="dxa"/>
            <w:tcBorders>
              <w:top w:val="single" w:sz="4" w:space="0" w:color="auto"/>
              <w:left w:val="single" w:sz="4" w:space="0" w:color="auto"/>
              <w:bottom w:val="single" w:sz="4" w:space="0" w:color="auto"/>
              <w:right w:val="single" w:sz="4" w:space="0" w:color="auto"/>
            </w:tcBorders>
            <w:hideMark/>
          </w:tcPr>
          <w:p w:rsidR="004B7D41" w:rsidRDefault="000D0529">
            <w:pPr>
              <w:spacing w:after="0"/>
              <w:jc w:val="center"/>
              <w:rPr>
                <w:rFonts w:asciiTheme="minorHAnsi" w:eastAsiaTheme="minorHAnsi" w:hAnsiTheme="minorHAnsi" w:cstheme="minorBidi"/>
                <w:b/>
                <w:color w:val="FF0000"/>
                <w:sz w:val="32"/>
                <w:szCs w:val="32"/>
              </w:rPr>
            </w:pPr>
            <w:r>
              <w:rPr>
                <w:rFonts w:asciiTheme="minorHAnsi" w:eastAsiaTheme="minorHAnsi" w:hAnsiTheme="minorHAnsi" w:cstheme="minorBidi"/>
                <w:b/>
                <w:color w:val="FF0000"/>
                <w:sz w:val="32"/>
                <w:szCs w:val="32"/>
              </w:rPr>
              <w:t xml:space="preserve">S. Messa in occasione della ricorrenza </w:t>
            </w:r>
          </w:p>
          <w:p w:rsidR="004B7D41" w:rsidRDefault="000D0529">
            <w:pPr>
              <w:spacing w:after="0"/>
              <w:jc w:val="center"/>
              <w:rPr>
                <w:rFonts w:asciiTheme="minorHAnsi" w:eastAsiaTheme="minorHAnsi" w:hAnsiTheme="minorHAnsi" w:cstheme="minorBidi"/>
                <w:b/>
                <w:color w:val="FF0000"/>
                <w:sz w:val="32"/>
                <w:szCs w:val="32"/>
              </w:rPr>
            </w:pPr>
            <w:r>
              <w:rPr>
                <w:rFonts w:asciiTheme="minorHAnsi" w:eastAsiaTheme="minorHAnsi" w:hAnsiTheme="minorHAnsi" w:cstheme="minorBidi"/>
                <w:b/>
                <w:color w:val="FF0000"/>
                <w:sz w:val="32"/>
                <w:szCs w:val="32"/>
              </w:rPr>
              <w:t>dell’inizio della 1* Guerra Mondiale</w:t>
            </w:r>
          </w:p>
          <w:p w:rsidR="004B7D41" w:rsidRDefault="000D0529">
            <w:pPr>
              <w:spacing w:after="0"/>
              <w:jc w:val="both"/>
              <w:rPr>
                <w:rFonts w:asciiTheme="minorHAnsi" w:eastAsiaTheme="minorHAnsi" w:hAnsiTheme="minorHAnsi" w:cstheme="minorBidi"/>
                <w:sz w:val="32"/>
                <w:szCs w:val="32"/>
              </w:rPr>
            </w:pPr>
            <w:r>
              <w:rPr>
                <w:rFonts w:asciiTheme="minorHAnsi" w:eastAsiaTheme="minorHAnsi" w:hAnsiTheme="minorHAnsi" w:cstheme="minorBidi"/>
                <w:sz w:val="32"/>
                <w:szCs w:val="32"/>
              </w:rPr>
              <w:t>Avremmo dovuto festeggiare questa ricorrenza a Bergamo in occasione del raduno nazionale della nostra Associazione. Non abbiamo potuto farlo a seguito del propagarsi del Coronavirus.</w:t>
            </w:r>
          </w:p>
          <w:p w:rsidR="004B7D41" w:rsidRDefault="000D0529">
            <w:pPr>
              <w:spacing w:after="0"/>
              <w:jc w:val="both"/>
              <w:rPr>
                <w:rFonts w:asciiTheme="minorHAnsi" w:eastAsiaTheme="minorHAnsi" w:hAnsiTheme="minorHAnsi" w:cstheme="minorBidi"/>
                <w:sz w:val="32"/>
                <w:szCs w:val="32"/>
              </w:rPr>
            </w:pPr>
            <w:r>
              <w:rPr>
                <w:rFonts w:asciiTheme="minorHAnsi" w:eastAsiaTheme="minorHAnsi" w:hAnsiTheme="minorHAnsi" w:cstheme="minorBidi"/>
                <w:sz w:val="32"/>
                <w:szCs w:val="32"/>
              </w:rPr>
              <w:t xml:space="preserve">Abbiamo comunque dedicato un momento di ricordo ai 651.000 Caduti in quella Guerra, organizzando una Messa officiata da Mons. Santo Marcianò, Ordinario militare d’Italia (il Capo di tutti i Cappellani). </w:t>
            </w:r>
          </w:p>
          <w:p w:rsidR="004B7D41" w:rsidRDefault="000C6EB8">
            <w:pPr>
              <w:spacing w:after="0"/>
              <w:jc w:val="center"/>
              <w:rPr>
                <w:rFonts w:asciiTheme="minorHAnsi" w:eastAsiaTheme="minorHAnsi" w:hAnsiTheme="minorHAnsi" w:cstheme="minorBidi"/>
                <w:sz w:val="32"/>
                <w:szCs w:val="32"/>
              </w:rPr>
            </w:pPr>
            <w:hyperlink r:id="rId12" w:history="1">
              <w:r w:rsidR="000D0529">
                <w:rPr>
                  <w:rStyle w:val="Collegamentoipertestuale"/>
                  <w:rFonts w:asciiTheme="minorHAnsi" w:eastAsiaTheme="minorHAnsi" w:hAnsiTheme="minorHAnsi" w:cstheme="minorBidi"/>
                  <w:sz w:val="32"/>
                  <w:szCs w:val="32"/>
                </w:rPr>
                <w:t>Cliccate qui sopra per una più ampia descrizione dell’evento, per poter vedere anche la Messa e leggere le belle parole che ci ha rivolto Mons. Marcianò.</w:t>
              </w:r>
            </w:hyperlink>
          </w:p>
        </w:tc>
      </w:tr>
      <w:tr w:rsidR="004B7D41" w:rsidTr="00570D73">
        <w:trPr>
          <w:jc w:val="center"/>
        </w:trPr>
        <w:tc>
          <w:tcPr>
            <w:tcW w:w="1605" w:type="dxa"/>
            <w:tcBorders>
              <w:top w:val="single" w:sz="4" w:space="0" w:color="auto"/>
              <w:left w:val="single" w:sz="4" w:space="0" w:color="auto"/>
              <w:bottom w:val="single" w:sz="4" w:space="0" w:color="auto"/>
              <w:right w:val="single" w:sz="4" w:space="0" w:color="auto"/>
            </w:tcBorders>
          </w:tcPr>
          <w:p w:rsidR="004B7D41" w:rsidRDefault="004B7D41">
            <w:pPr>
              <w:spacing w:after="0"/>
              <w:jc w:val="center"/>
              <w:rPr>
                <w:sz w:val="28"/>
                <w:szCs w:val="28"/>
                <w:lang w:eastAsia="it-IT"/>
              </w:rPr>
            </w:pPr>
          </w:p>
          <w:p w:rsidR="004B7D41" w:rsidRDefault="000D0529">
            <w:pPr>
              <w:spacing w:after="0"/>
              <w:jc w:val="center"/>
              <w:rPr>
                <w:sz w:val="28"/>
                <w:szCs w:val="28"/>
                <w:lang w:eastAsia="it-IT"/>
              </w:rPr>
            </w:pPr>
            <w:r>
              <w:rPr>
                <w:sz w:val="28"/>
                <w:szCs w:val="28"/>
                <w:lang w:eastAsia="it-IT"/>
              </w:rPr>
              <w:t>30 Marzo</w:t>
            </w:r>
          </w:p>
        </w:tc>
        <w:tc>
          <w:tcPr>
            <w:tcW w:w="11937" w:type="dxa"/>
            <w:tcBorders>
              <w:top w:val="single" w:sz="4" w:space="0" w:color="auto"/>
              <w:left w:val="single" w:sz="4" w:space="0" w:color="auto"/>
              <w:bottom w:val="single" w:sz="4" w:space="0" w:color="auto"/>
              <w:right w:val="single" w:sz="4" w:space="0" w:color="auto"/>
            </w:tcBorders>
          </w:tcPr>
          <w:p w:rsidR="004B7D41" w:rsidRDefault="000D0529">
            <w:pPr>
              <w:spacing w:after="0"/>
              <w:jc w:val="center"/>
              <w:rPr>
                <w:rFonts w:asciiTheme="minorHAnsi" w:eastAsiaTheme="minorHAnsi" w:hAnsiTheme="minorHAnsi" w:cstheme="minorBidi"/>
                <w:b/>
                <w:color w:val="FF0000"/>
                <w:sz w:val="32"/>
                <w:szCs w:val="32"/>
              </w:rPr>
            </w:pPr>
            <w:r>
              <w:rPr>
                <w:rFonts w:asciiTheme="minorHAnsi" w:eastAsiaTheme="minorHAnsi" w:hAnsiTheme="minorHAnsi" w:cstheme="minorBidi"/>
                <w:b/>
                <w:color w:val="FF0000"/>
                <w:sz w:val="32"/>
                <w:szCs w:val="32"/>
              </w:rPr>
              <w:t>La Solidarietà della nostra Sezione per il Coronavirus</w:t>
            </w:r>
          </w:p>
          <w:p w:rsidR="004B7D41" w:rsidRDefault="000D0529">
            <w:pPr>
              <w:spacing w:after="0"/>
              <w:jc w:val="both"/>
              <w:rPr>
                <w:sz w:val="32"/>
                <w:szCs w:val="32"/>
              </w:rPr>
            </w:pPr>
            <w:r>
              <w:rPr>
                <w:sz w:val="32"/>
                <w:szCs w:val="32"/>
              </w:rPr>
              <w:t>Sensibilissimi alle tragiche situazioni emergenziali derivanti dal diffondersi del Coronavirus specie nel territorio lombardo, abbiamo fatto una raccolta di fondi in ambito Sezione per dare un aiuto agli Enti sanitari più colpiti. Abbiamo raccolto circa 2.000 euro cui aggiungiamo 1.000 euro dai fondi della Sezione.</w:t>
            </w:r>
          </w:p>
          <w:p w:rsidR="004B7D41" w:rsidRDefault="000D0529">
            <w:pPr>
              <w:spacing w:after="0"/>
              <w:jc w:val="both"/>
              <w:rPr>
                <w:sz w:val="32"/>
                <w:szCs w:val="32"/>
              </w:rPr>
            </w:pPr>
            <w:r>
              <w:rPr>
                <w:sz w:val="32"/>
                <w:szCs w:val="32"/>
              </w:rPr>
              <w:t xml:space="preserve">2.000 euro li abbiamo donati alla Croce Rossa di Lodi ove operano, quali Volontari, alcuni Fanti della Sezione di Cividale del Friuli. </w:t>
            </w:r>
          </w:p>
          <w:p w:rsidR="004B7D41" w:rsidRDefault="000D0529">
            <w:pPr>
              <w:spacing w:after="0"/>
              <w:jc w:val="both"/>
              <w:rPr>
                <w:sz w:val="32"/>
                <w:szCs w:val="32"/>
              </w:rPr>
            </w:pPr>
            <w:r>
              <w:rPr>
                <w:sz w:val="32"/>
                <w:szCs w:val="32"/>
              </w:rPr>
              <w:t>Altri  1.000 euro li abbiamo donati al Policlinico Papa Giovanni di Bergamo, la città più colpita da questo Virus.</w:t>
            </w:r>
          </w:p>
          <w:p w:rsidR="004B7D41" w:rsidRDefault="000D0529">
            <w:pPr>
              <w:spacing w:after="0"/>
              <w:jc w:val="both"/>
              <w:rPr>
                <w:sz w:val="32"/>
                <w:szCs w:val="32"/>
              </w:rPr>
            </w:pPr>
            <w:r>
              <w:rPr>
                <w:sz w:val="32"/>
                <w:szCs w:val="32"/>
              </w:rPr>
              <w:t>Un sentito grazie a quanti hanno concorso alla raccolta di fondi.</w:t>
            </w:r>
          </w:p>
          <w:p w:rsidR="004B7D41" w:rsidRDefault="004B7D41">
            <w:pPr>
              <w:spacing w:after="0"/>
              <w:jc w:val="both"/>
              <w:rPr>
                <w:rFonts w:asciiTheme="minorHAnsi" w:eastAsiaTheme="minorHAnsi" w:hAnsiTheme="minorHAnsi" w:cstheme="minorBidi"/>
                <w:b/>
                <w:color w:val="FF0000"/>
                <w:sz w:val="32"/>
                <w:szCs w:val="32"/>
              </w:rPr>
            </w:pPr>
          </w:p>
        </w:tc>
      </w:tr>
      <w:tr w:rsidR="004B7D41" w:rsidTr="00570D73">
        <w:trPr>
          <w:jc w:val="center"/>
        </w:trPr>
        <w:tc>
          <w:tcPr>
            <w:tcW w:w="1605" w:type="dxa"/>
            <w:tcBorders>
              <w:top w:val="single" w:sz="4" w:space="0" w:color="auto"/>
              <w:left w:val="single" w:sz="4" w:space="0" w:color="auto"/>
              <w:bottom w:val="single" w:sz="4" w:space="0" w:color="auto"/>
              <w:right w:val="single" w:sz="4" w:space="0" w:color="auto"/>
            </w:tcBorders>
            <w:hideMark/>
          </w:tcPr>
          <w:p w:rsidR="004B7D41" w:rsidRDefault="000D0529">
            <w:pPr>
              <w:spacing w:after="0"/>
              <w:jc w:val="center"/>
              <w:rPr>
                <w:sz w:val="28"/>
                <w:szCs w:val="28"/>
                <w:lang w:eastAsia="it-IT"/>
              </w:rPr>
            </w:pPr>
            <w:r>
              <w:rPr>
                <w:sz w:val="28"/>
                <w:szCs w:val="28"/>
                <w:lang w:eastAsia="it-IT"/>
              </w:rPr>
              <w:t>1 – 30 marzo</w:t>
            </w:r>
          </w:p>
        </w:tc>
        <w:tc>
          <w:tcPr>
            <w:tcW w:w="11937" w:type="dxa"/>
            <w:tcBorders>
              <w:top w:val="single" w:sz="4" w:space="0" w:color="auto"/>
              <w:left w:val="single" w:sz="4" w:space="0" w:color="auto"/>
              <w:bottom w:val="single" w:sz="4" w:space="0" w:color="auto"/>
              <w:right w:val="single" w:sz="4" w:space="0" w:color="auto"/>
            </w:tcBorders>
          </w:tcPr>
          <w:p w:rsidR="004B7D41" w:rsidRDefault="000D0529">
            <w:pPr>
              <w:spacing w:after="0"/>
              <w:jc w:val="center"/>
              <w:rPr>
                <w:rFonts w:asciiTheme="minorHAnsi" w:eastAsiaTheme="minorHAnsi" w:hAnsiTheme="minorHAnsi" w:cstheme="minorBidi"/>
                <w:b/>
                <w:color w:val="FF0000"/>
                <w:sz w:val="32"/>
                <w:szCs w:val="32"/>
              </w:rPr>
            </w:pPr>
            <w:r>
              <w:rPr>
                <w:rFonts w:asciiTheme="minorHAnsi" w:eastAsiaTheme="minorHAnsi" w:hAnsiTheme="minorHAnsi" w:cstheme="minorBidi"/>
                <w:b/>
                <w:color w:val="FF0000"/>
                <w:sz w:val="32"/>
                <w:szCs w:val="32"/>
              </w:rPr>
              <w:t>Tutti a casa</w:t>
            </w:r>
          </w:p>
          <w:p w:rsidR="004B7D41" w:rsidRDefault="000D0529">
            <w:pPr>
              <w:spacing w:after="0"/>
              <w:jc w:val="both"/>
              <w:rPr>
                <w:rFonts w:asciiTheme="minorHAnsi" w:eastAsiaTheme="minorHAnsi" w:hAnsiTheme="minorHAnsi" w:cstheme="minorBidi"/>
                <w:sz w:val="32"/>
                <w:szCs w:val="32"/>
              </w:rPr>
            </w:pPr>
            <w:r>
              <w:rPr>
                <w:rFonts w:asciiTheme="minorHAnsi" w:eastAsiaTheme="minorHAnsi" w:hAnsiTheme="minorHAnsi" w:cstheme="minorBidi"/>
                <w:sz w:val="32"/>
                <w:szCs w:val="32"/>
              </w:rPr>
              <w:t>A causa del propagarsi della emergenza del Coronavirus ed in aderenza alle disposizioni emanate dalla Presidenza del Consiglio, siamo rimati tutti a casa in “</w:t>
            </w:r>
            <w:r>
              <w:rPr>
                <w:rFonts w:asciiTheme="minorHAnsi" w:eastAsiaTheme="minorHAnsi" w:hAnsiTheme="minorHAnsi" w:cstheme="minorBidi"/>
                <w:b/>
                <w:sz w:val="32"/>
                <w:szCs w:val="32"/>
              </w:rPr>
              <w:t>consegna domestica</w:t>
            </w:r>
            <w:r>
              <w:rPr>
                <w:rFonts w:asciiTheme="minorHAnsi" w:eastAsiaTheme="minorHAnsi" w:hAnsiTheme="minorHAnsi" w:cstheme="minorBidi"/>
                <w:sz w:val="32"/>
                <w:szCs w:val="32"/>
              </w:rPr>
              <w:t>”.</w:t>
            </w:r>
          </w:p>
          <w:p w:rsidR="004B7D41" w:rsidRDefault="004B7D41">
            <w:pPr>
              <w:spacing w:after="0"/>
              <w:jc w:val="center"/>
              <w:rPr>
                <w:rFonts w:asciiTheme="minorHAnsi" w:eastAsiaTheme="minorHAnsi" w:hAnsiTheme="minorHAnsi" w:cstheme="minorBidi"/>
                <w:b/>
                <w:color w:val="FF0000"/>
                <w:sz w:val="32"/>
                <w:szCs w:val="32"/>
              </w:rPr>
            </w:pPr>
          </w:p>
        </w:tc>
      </w:tr>
      <w:tr w:rsidR="004B7D41" w:rsidTr="00570D73">
        <w:trPr>
          <w:jc w:val="center"/>
        </w:trPr>
        <w:tc>
          <w:tcPr>
            <w:tcW w:w="1605" w:type="dxa"/>
            <w:tcBorders>
              <w:top w:val="single" w:sz="4" w:space="0" w:color="auto"/>
              <w:left w:val="single" w:sz="4" w:space="0" w:color="auto"/>
              <w:bottom w:val="single" w:sz="4" w:space="0" w:color="auto"/>
              <w:right w:val="single" w:sz="4" w:space="0" w:color="auto"/>
            </w:tcBorders>
            <w:hideMark/>
          </w:tcPr>
          <w:p w:rsidR="004B7D41" w:rsidRDefault="000D0529">
            <w:pPr>
              <w:spacing w:after="0"/>
              <w:jc w:val="center"/>
              <w:rPr>
                <w:sz w:val="28"/>
                <w:szCs w:val="28"/>
                <w:lang w:eastAsia="it-IT"/>
              </w:rPr>
            </w:pPr>
            <w:r>
              <w:rPr>
                <w:sz w:val="28"/>
                <w:szCs w:val="28"/>
                <w:lang w:eastAsia="it-IT"/>
              </w:rPr>
              <w:t>9 febbraio</w:t>
            </w:r>
          </w:p>
        </w:tc>
        <w:tc>
          <w:tcPr>
            <w:tcW w:w="11937" w:type="dxa"/>
            <w:tcBorders>
              <w:top w:val="single" w:sz="4" w:space="0" w:color="auto"/>
              <w:left w:val="single" w:sz="4" w:space="0" w:color="auto"/>
              <w:bottom w:val="single" w:sz="4" w:space="0" w:color="auto"/>
              <w:right w:val="single" w:sz="4" w:space="0" w:color="auto"/>
            </w:tcBorders>
            <w:hideMark/>
          </w:tcPr>
          <w:p w:rsidR="004B7D41" w:rsidRDefault="000D0529">
            <w:pPr>
              <w:spacing w:after="0"/>
              <w:jc w:val="center"/>
              <w:rPr>
                <w:rFonts w:asciiTheme="minorHAnsi" w:eastAsiaTheme="minorHAnsi" w:hAnsiTheme="minorHAnsi" w:cstheme="minorBidi"/>
                <w:b/>
                <w:color w:val="FF0000"/>
                <w:sz w:val="32"/>
                <w:szCs w:val="32"/>
              </w:rPr>
            </w:pPr>
            <w:r>
              <w:rPr>
                <w:rFonts w:asciiTheme="minorHAnsi" w:eastAsiaTheme="minorHAnsi" w:hAnsiTheme="minorHAnsi" w:cstheme="minorBidi"/>
                <w:b/>
                <w:color w:val="FF0000"/>
                <w:sz w:val="32"/>
                <w:szCs w:val="32"/>
              </w:rPr>
              <w:t>Doppio impegno per la nostra Sezione</w:t>
            </w:r>
          </w:p>
          <w:p w:rsidR="004B7D41" w:rsidRDefault="000D0529">
            <w:pPr>
              <w:jc w:val="both"/>
              <w:rPr>
                <w:rFonts w:asciiTheme="minorHAnsi" w:eastAsiaTheme="minorHAnsi" w:hAnsiTheme="minorHAnsi" w:cstheme="minorBidi"/>
                <w:sz w:val="32"/>
                <w:szCs w:val="32"/>
              </w:rPr>
            </w:pPr>
            <w:r>
              <w:rPr>
                <w:rFonts w:asciiTheme="minorHAnsi" w:eastAsiaTheme="minorHAnsi" w:hAnsiTheme="minorHAnsi" w:cstheme="minorBidi"/>
                <w:sz w:val="32"/>
                <w:szCs w:val="32"/>
              </w:rPr>
              <w:t xml:space="preserve">Un gruppo di “camminatori” ha partecipato alla </w:t>
            </w:r>
            <w:r>
              <w:rPr>
                <w:rFonts w:asciiTheme="minorHAnsi" w:eastAsiaTheme="minorHAnsi" w:hAnsiTheme="minorHAnsi" w:cstheme="minorBidi"/>
                <w:color w:val="FF0000"/>
                <w:sz w:val="32"/>
                <w:szCs w:val="32"/>
              </w:rPr>
              <w:t>“Corsa del Ricordo”</w:t>
            </w:r>
            <w:r>
              <w:rPr>
                <w:rFonts w:asciiTheme="minorHAnsi" w:eastAsiaTheme="minorHAnsi" w:hAnsiTheme="minorHAnsi" w:cstheme="minorBidi"/>
                <w:sz w:val="32"/>
                <w:szCs w:val="32"/>
              </w:rPr>
              <w:t xml:space="preserve"> che si è svolta nel quartiere dei Giuliani e Dalmati per ricordare il tristissimo evento del “</w:t>
            </w:r>
            <w:r>
              <w:rPr>
                <w:rFonts w:asciiTheme="minorHAnsi" w:eastAsiaTheme="minorHAnsi" w:hAnsiTheme="minorHAnsi" w:cstheme="minorBidi"/>
                <w:sz w:val="32"/>
                <w:szCs w:val="32"/>
                <w:u w:val="single"/>
              </w:rPr>
              <w:t>Massacro delle Foibe</w:t>
            </w:r>
            <w:r>
              <w:rPr>
                <w:rFonts w:asciiTheme="minorHAnsi" w:eastAsiaTheme="minorHAnsi" w:hAnsiTheme="minorHAnsi" w:cstheme="minorBidi"/>
                <w:sz w:val="32"/>
                <w:szCs w:val="32"/>
              </w:rPr>
              <w:t xml:space="preserve">”, </w:t>
            </w:r>
            <w:r>
              <w:rPr>
                <w:rFonts w:asciiTheme="minorHAnsi" w:hAnsiTheme="minorHAnsi" w:cstheme="minorHAnsi"/>
                <w:sz w:val="32"/>
                <w:szCs w:val="32"/>
                <w:shd w:val="clear" w:color="auto" w:fill="FFFFFF"/>
              </w:rPr>
              <w:t>gli eccidi ai danni di militari e civili, in larga prevalenza italiani autoctoni della Venezia Giulia, del Quarnaro e della Dalmazia, avvenuti durante la seconda guerra mondiale e nell'immediato secondo dopoguerra, da parte dei partigiani jugoslavi e dell'OZNA. Il nome deriva dai grandi inghiottitoi carsici, che nella Venezia Giulia sono chiamati "foibe", dove furono gettati molti dei corpi delle vittime.</w:t>
            </w:r>
            <w:r>
              <w:rPr>
                <w:rFonts w:asciiTheme="minorHAnsi" w:eastAsiaTheme="minorHAnsi" w:hAnsiTheme="minorHAnsi" w:cstheme="minorBidi"/>
                <w:sz w:val="32"/>
                <w:szCs w:val="32"/>
              </w:rPr>
              <w:t>Alla “Corsa” hanno preso parte il Presidente Carmine Fiore, il Socio Nello Bernardini con la gentile sig.ra Laura ed il Socio Vincenzo Marini.</w:t>
            </w:r>
          </w:p>
          <w:p w:rsidR="004B7D41" w:rsidRDefault="000D0529">
            <w:pPr>
              <w:autoSpaceDE w:val="0"/>
              <w:autoSpaceDN w:val="0"/>
              <w:adjustRightInd w:val="0"/>
              <w:jc w:val="both"/>
              <w:rPr>
                <w:rFonts w:asciiTheme="minorHAnsi" w:eastAsiaTheme="minorHAnsi" w:hAnsiTheme="minorHAnsi" w:cstheme="minorBidi"/>
                <w:sz w:val="32"/>
                <w:szCs w:val="32"/>
              </w:rPr>
            </w:pPr>
            <w:r>
              <w:rPr>
                <w:rFonts w:asciiTheme="minorHAnsi" w:eastAsiaTheme="minorHAnsi" w:hAnsiTheme="minorHAnsi" w:cstheme="minorBidi"/>
                <w:sz w:val="32"/>
                <w:szCs w:val="32"/>
              </w:rPr>
              <w:t xml:space="preserve">Un secondo gruppo, guidato dal Segretario Vincenzo Currò, con le Patronesse Maria Serra, Rosanna Trieste e Raffaella Bellucci ha partecipato, con il Medagliere della Sezione, alla </w:t>
            </w:r>
            <w:r>
              <w:rPr>
                <w:rFonts w:asciiTheme="minorHAnsi" w:eastAsiaTheme="minorHAnsi" w:hAnsiTheme="minorHAnsi" w:cstheme="minorHAnsi"/>
                <w:b/>
                <w:color w:val="FF0000"/>
                <w:sz w:val="32"/>
                <w:szCs w:val="32"/>
              </w:rPr>
              <w:t xml:space="preserve">Cerimonia commemorativa dei Caduti per la difesa di Roma nel 171° anniversario della proclamazione della Repubblica Romana del 1849. </w:t>
            </w:r>
            <w:r>
              <w:rPr>
                <w:rFonts w:asciiTheme="minorHAnsi" w:eastAsiaTheme="minorHAnsi" w:hAnsiTheme="minorHAnsi" w:cstheme="minorHAnsi"/>
                <w:sz w:val="32"/>
                <w:szCs w:val="32"/>
              </w:rPr>
              <w:t xml:space="preserve">Questa cerimonia è stata organizzata dalla Associazione nazionale garibaldina, presieduta anche dalla nostra Dama/Patronessa Maria Antonietta Grima Serra. La cerimonia si è svolta presso il </w:t>
            </w:r>
            <w:r>
              <w:rPr>
                <w:rFonts w:ascii="CIDFont+F4" w:eastAsiaTheme="minorHAnsi" w:hAnsi="CIDFont+F4" w:cs="CIDFont+F4"/>
                <w:sz w:val="28"/>
                <w:szCs w:val="28"/>
              </w:rPr>
              <w:t>Mausoleo-Ossario Gianicolense in via Garibaldi.</w:t>
            </w:r>
          </w:p>
        </w:tc>
      </w:tr>
      <w:tr w:rsidR="004B7D41" w:rsidTr="00570D73">
        <w:trPr>
          <w:jc w:val="center"/>
        </w:trPr>
        <w:tc>
          <w:tcPr>
            <w:tcW w:w="1605" w:type="dxa"/>
            <w:tcBorders>
              <w:top w:val="single" w:sz="4" w:space="0" w:color="auto"/>
              <w:left w:val="single" w:sz="4" w:space="0" w:color="auto"/>
              <w:bottom w:val="single" w:sz="4" w:space="0" w:color="auto"/>
              <w:right w:val="single" w:sz="4" w:space="0" w:color="auto"/>
            </w:tcBorders>
          </w:tcPr>
          <w:p w:rsidR="004B7D41" w:rsidRDefault="004B7D41">
            <w:pPr>
              <w:spacing w:after="0"/>
              <w:jc w:val="center"/>
              <w:rPr>
                <w:sz w:val="28"/>
                <w:szCs w:val="28"/>
                <w:lang w:eastAsia="it-IT"/>
              </w:rPr>
            </w:pPr>
          </w:p>
          <w:p w:rsidR="004B7D41" w:rsidRDefault="000D0529">
            <w:pPr>
              <w:spacing w:after="0"/>
              <w:jc w:val="center"/>
              <w:rPr>
                <w:sz w:val="32"/>
                <w:szCs w:val="32"/>
                <w:lang w:eastAsia="it-IT"/>
              </w:rPr>
            </w:pPr>
            <w:r>
              <w:rPr>
                <w:sz w:val="32"/>
                <w:szCs w:val="32"/>
                <w:lang w:eastAsia="it-IT"/>
              </w:rPr>
              <w:t>26 gennaio</w:t>
            </w:r>
          </w:p>
        </w:tc>
        <w:tc>
          <w:tcPr>
            <w:tcW w:w="11937" w:type="dxa"/>
            <w:tcBorders>
              <w:top w:val="single" w:sz="4" w:space="0" w:color="auto"/>
              <w:left w:val="single" w:sz="4" w:space="0" w:color="auto"/>
              <w:bottom w:val="single" w:sz="4" w:space="0" w:color="auto"/>
              <w:right w:val="single" w:sz="4" w:space="0" w:color="auto"/>
            </w:tcBorders>
          </w:tcPr>
          <w:p w:rsidR="004B7D41" w:rsidRDefault="000D0529">
            <w:pPr>
              <w:spacing w:after="0"/>
              <w:jc w:val="center"/>
              <w:rPr>
                <w:rFonts w:asciiTheme="minorHAnsi" w:eastAsiaTheme="minorHAnsi" w:hAnsiTheme="minorHAnsi" w:cstheme="minorBidi"/>
                <w:b/>
                <w:color w:val="FF0000"/>
                <w:sz w:val="32"/>
                <w:szCs w:val="32"/>
              </w:rPr>
            </w:pPr>
            <w:r>
              <w:rPr>
                <w:rFonts w:asciiTheme="minorHAnsi" w:eastAsiaTheme="minorHAnsi" w:hAnsiTheme="minorHAnsi" w:cstheme="minorBidi"/>
                <w:b/>
                <w:color w:val="FF0000"/>
                <w:sz w:val="32"/>
                <w:szCs w:val="32"/>
              </w:rPr>
              <w:t>Cerimonia per ricordare i Caduti di Nikolajewska</w:t>
            </w:r>
          </w:p>
          <w:p w:rsidR="004B7D41" w:rsidRDefault="000D0529">
            <w:pPr>
              <w:spacing w:after="0"/>
              <w:jc w:val="both"/>
              <w:rPr>
                <w:rFonts w:asciiTheme="minorHAnsi" w:eastAsiaTheme="minorHAnsi" w:hAnsiTheme="minorHAnsi" w:cstheme="minorBidi"/>
                <w:sz w:val="32"/>
                <w:szCs w:val="32"/>
              </w:rPr>
            </w:pPr>
            <w:r>
              <w:rPr>
                <w:rFonts w:asciiTheme="minorHAnsi" w:eastAsiaTheme="minorHAnsi" w:hAnsiTheme="minorHAnsi" w:cstheme="minorBidi"/>
                <w:sz w:val="32"/>
                <w:szCs w:val="32"/>
              </w:rPr>
              <w:t>La Sezione ha partecipato alla cerimonia in oggetto,  organizzata da un apposito Comitato per ricordare i tanti Caduti nella campagna di Russia inquadrati nell’ARMIR. La Sezione, ormai da tanti anni, vi partecipa con il proprio Medagliere.Alfiere il Segretario Vincenzo Currò insieme al Gen. Carmine Fiore e dal Socio Vincenzo Marini.</w:t>
            </w:r>
          </w:p>
          <w:p w:rsidR="004B7D41" w:rsidRDefault="000C6EB8">
            <w:pPr>
              <w:spacing w:after="0"/>
              <w:jc w:val="center"/>
              <w:rPr>
                <w:rFonts w:asciiTheme="minorHAnsi" w:eastAsiaTheme="minorHAnsi" w:hAnsiTheme="minorHAnsi" w:cstheme="minorBidi"/>
                <w:sz w:val="32"/>
                <w:szCs w:val="32"/>
              </w:rPr>
            </w:pPr>
            <w:hyperlink r:id="rId13" w:history="1">
              <w:r w:rsidR="000D0529">
                <w:rPr>
                  <w:rStyle w:val="Collegamentoipertestuale"/>
                  <w:rFonts w:asciiTheme="minorHAnsi" w:eastAsiaTheme="minorHAnsi" w:hAnsiTheme="minorHAnsi" w:cstheme="minorBidi"/>
                  <w:sz w:val="32"/>
                  <w:szCs w:val="32"/>
                </w:rPr>
                <w:t>Cliccate qui per vedere il programma della cerimonia.</w:t>
              </w:r>
            </w:hyperlink>
          </w:p>
          <w:p w:rsidR="004B7D41" w:rsidRDefault="000D0529">
            <w:pPr>
              <w:spacing w:after="0"/>
              <w:jc w:val="both"/>
              <w:rPr>
                <w:rFonts w:asciiTheme="minorHAnsi" w:hAnsiTheme="minorHAnsi" w:cstheme="minorHAnsi"/>
                <w:color w:val="222222"/>
                <w:sz w:val="32"/>
                <w:szCs w:val="32"/>
                <w:shd w:val="clear" w:color="auto" w:fill="FFFFFF"/>
              </w:rPr>
            </w:pPr>
            <w:r>
              <w:rPr>
                <w:rFonts w:asciiTheme="minorHAnsi" w:hAnsiTheme="minorHAnsi" w:cstheme="minorHAnsi"/>
                <w:color w:val="222222"/>
                <w:sz w:val="32"/>
                <w:szCs w:val="32"/>
                <w:shd w:val="clear" w:color="auto" w:fill="FFFFFF"/>
              </w:rPr>
              <w:t>La </w:t>
            </w:r>
            <w:r>
              <w:rPr>
                <w:rFonts w:asciiTheme="minorHAnsi" w:hAnsiTheme="minorHAnsi" w:cstheme="minorHAnsi"/>
                <w:bCs/>
                <w:color w:val="222222"/>
                <w:sz w:val="32"/>
                <w:szCs w:val="32"/>
                <w:shd w:val="clear" w:color="auto" w:fill="FFFFFF"/>
              </w:rPr>
              <w:t>battaglia di Nikolajewka</w:t>
            </w:r>
            <w:r>
              <w:rPr>
                <w:rFonts w:asciiTheme="minorHAnsi" w:hAnsiTheme="minorHAnsi" w:cstheme="minorHAnsi"/>
                <w:color w:val="222222"/>
                <w:sz w:val="32"/>
                <w:szCs w:val="32"/>
                <w:shd w:val="clear" w:color="auto" w:fill="FFFFFF"/>
              </w:rPr>
              <w:t>fu combattuta il 26 gennaio </w:t>
            </w:r>
            <w:r>
              <w:rPr>
                <w:rFonts w:asciiTheme="minorHAnsi" w:hAnsiTheme="minorHAnsi" w:cstheme="minorHAnsi"/>
                <w:sz w:val="32"/>
                <w:szCs w:val="32"/>
                <w:shd w:val="clear" w:color="auto" w:fill="FFFFFF"/>
              </w:rPr>
              <w:t>1943</w:t>
            </w:r>
            <w:r>
              <w:rPr>
                <w:rFonts w:asciiTheme="minorHAnsi" w:hAnsiTheme="minorHAnsi" w:cstheme="minorHAnsi"/>
                <w:color w:val="222222"/>
                <w:sz w:val="32"/>
                <w:szCs w:val="32"/>
                <w:shd w:val="clear" w:color="auto" w:fill="FFFFFF"/>
              </w:rPr>
              <w:t>, durante la </w:t>
            </w:r>
            <w:r>
              <w:rPr>
                <w:rFonts w:asciiTheme="minorHAnsi" w:hAnsiTheme="minorHAnsi" w:cstheme="minorHAnsi"/>
                <w:sz w:val="32"/>
                <w:szCs w:val="32"/>
                <w:shd w:val="clear" w:color="auto" w:fill="FFFFFF"/>
              </w:rPr>
              <w:t>seconda guerra mondiale. F</w:t>
            </w:r>
            <w:r>
              <w:rPr>
                <w:rFonts w:asciiTheme="minorHAnsi" w:hAnsiTheme="minorHAnsi" w:cstheme="minorHAnsi"/>
                <w:color w:val="222222"/>
                <w:sz w:val="32"/>
                <w:szCs w:val="32"/>
                <w:shd w:val="clear" w:color="auto" w:fill="FFFFFF"/>
              </w:rPr>
              <w:t>u un feroce scontro tra le incalzanti </w:t>
            </w:r>
            <w:r>
              <w:rPr>
                <w:rFonts w:asciiTheme="minorHAnsi" w:hAnsiTheme="minorHAnsi" w:cstheme="minorHAnsi"/>
                <w:sz w:val="32"/>
                <w:szCs w:val="32"/>
                <w:shd w:val="clear" w:color="auto" w:fill="FFFFFF"/>
              </w:rPr>
              <w:t>truppe sovietiche</w:t>
            </w:r>
            <w:r>
              <w:rPr>
                <w:rFonts w:asciiTheme="minorHAnsi" w:hAnsiTheme="minorHAnsi" w:cstheme="minorHAnsi"/>
                <w:color w:val="222222"/>
                <w:sz w:val="32"/>
                <w:szCs w:val="32"/>
                <w:shd w:val="clear" w:color="auto" w:fill="FFFFFF"/>
              </w:rPr>
              <w:t> e le forze residue dell'Armata Italiana in Russia (ARMIR) in ripiegamento nella parte meridionale del </w:t>
            </w:r>
            <w:r>
              <w:rPr>
                <w:rFonts w:asciiTheme="minorHAnsi" w:hAnsiTheme="minorHAnsi" w:cstheme="minorHAnsi"/>
                <w:sz w:val="32"/>
                <w:szCs w:val="32"/>
                <w:shd w:val="clear" w:color="auto" w:fill="FFFFFF"/>
              </w:rPr>
              <w:t>fronte orientale</w:t>
            </w:r>
            <w:r>
              <w:rPr>
                <w:rFonts w:asciiTheme="minorHAnsi" w:hAnsiTheme="minorHAnsi" w:cstheme="minorHAnsi"/>
                <w:color w:val="222222"/>
                <w:sz w:val="32"/>
                <w:szCs w:val="32"/>
                <w:shd w:val="clear" w:color="auto" w:fill="FFFFFF"/>
              </w:rPr>
              <w:t>, e costituì la fase cruciale e risolutiva della ritirata, consentendo alle truppe in ritirata l'uscita dalla sacca.</w:t>
            </w:r>
          </w:p>
          <w:p w:rsidR="004B7D41" w:rsidRDefault="000D0529">
            <w:pPr>
              <w:shd w:val="clear" w:color="auto" w:fill="FFFFFF"/>
              <w:spacing w:before="120" w:after="120" w:line="240" w:lineRule="auto"/>
              <w:jc w:val="both"/>
              <w:rPr>
                <w:rFonts w:asciiTheme="minorHAnsi" w:eastAsia="Times New Roman" w:hAnsiTheme="minorHAnsi" w:cstheme="minorHAnsi"/>
                <w:color w:val="222222"/>
                <w:sz w:val="32"/>
                <w:szCs w:val="32"/>
                <w:lang w:eastAsia="it-IT"/>
              </w:rPr>
            </w:pPr>
            <w:r>
              <w:rPr>
                <w:rFonts w:asciiTheme="minorHAnsi" w:eastAsia="Times New Roman" w:hAnsiTheme="minorHAnsi" w:cstheme="minorHAnsi"/>
                <w:color w:val="222222"/>
                <w:sz w:val="32"/>
                <w:szCs w:val="32"/>
                <w:lang w:eastAsia="it-IT"/>
              </w:rPr>
              <w:t xml:space="preserve">Protagonista dell’evento fu la </w:t>
            </w:r>
            <w:r>
              <w:rPr>
                <w:rFonts w:asciiTheme="minorHAnsi" w:eastAsia="Times New Roman" w:hAnsiTheme="minorHAnsi" w:cstheme="minorHAnsi"/>
                <w:sz w:val="32"/>
                <w:szCs w:val="32"/>
                <w:lang w:eastAsia="it-IT"/>
              </w:rPr>
              <w:t>2ª Divisione alpina "Tridentina</w:t>
            </w:r>
            <w:r>
              <w:rPr>
                <w:rFonts w:asciiTheme="minorHAnsi" w:eastAsia="Times New Roman" w:hAnsiTheme="minorHAnsi" w:cstheme="minorHAnsi"/>
                <w:color w:val="0B0080"/>
                <w:sz w:val="32"/>
                <w:szCs w:val="32"/>
                <w:lang w:eastAsia="it-IT"/>
              </w:rPr>
              <w:t>"</w:t>
            </w:r>
            <w:r>
              <w:rPr>
                <w:rFonts w:asciiTheme="minorHAnsi" w:eastAsia="Times New Roman" w:hAnsiTheme="minorHAnsi" w:cstheme="minorHAnsi"/>
                <w:color w:val="222222"/>
                <w:sz w:val="32"/>
                <w:szCs w:val="32"/>
                <w:lang w:eastAsia="it-IT"/>
              </w:rPr>
              <w:t>, l'unica delle divisioni italiane ancora in grado di combattere, cui fu assegnato il compito di iniziare l'assalto al villaggio che bloccava la linea di ripiegamento. Particolarmente significative durante questo attacco furono le azioni dei battaglioni "</w:t>
            </w:r>
            <w:r>
              <w:rPr>
                <w:rFonts w:asciiTheme="minorHAnsi" w:eastAsia="Times New Roman" w:hAnsiTheme="minorHAnsi" w:cstheme="minorHAnsi"/>
                <w:sz w:val="32"/>
                <w:szCs w:val="32"/>
                <w:lang w:eastAsia="it-IT"/>
              </w:rPr>
              <w:t>Vestone", "Verona", "Valchiese" e "Tirano</w:t>
            </w:r>
            <w:r>
              <w:rPr>
                <w:rFonts w:asciiTheme="minorHAnsi" w:eastAsia="Times New Roman" w:hAnsiTheme="minorHAnsi" w:cstheme="minorHAnsi"/>
                <w:color w:val="222222"/>
                <w:sz w:val="32"/>
                <w:szCs w:val="32"/>
                <w:lang w:eastAsia="it-IT"/>
              </w:rPr>
              <w:t>". Malgrado lo sbandamento che sarebbe stato comprensibile per delle truppe in ritirata, gli italiani riuscirono a sostenere lo scontro con i sovietici, maggiormente dotati di armi pesanti ed artiglieria.In serata si unirono alle forze all'attacco il Battaglione "</w:t>
            </w:r>
            <w:r>
              <w:rPr>
                <w:rFonts w:asciiTheme="minorHAnsi" w:eastAsia="Times New Roman" w:hAnsiTheme="minorHAnsi" w:cstheme="minorHAnsi"/>
                <w:sz w:val="32"/>
                <w:szCs w:val="32"/>
                <w:lang w:eastAsia="it-IT"/>
              </w:rPr>
              <w:t>Edolo"</w:t>
            </w:r>
            <w:r>
              <w:rPr>
                <w:rFonts w:asciiTheme="minorHAnsi" w:eastAsia="Times New Roman" w:hAnsiTheme="minorHAnsi" w:cstheme="minorHAnsi"/>
                <w:color w:val="222222"/>
                <w:sz w:val="32"/>
                <w:szCs w:val="32"/>
                <w:lang w:eastAsia="it-IT"/>
              </w:rPr>
              <w:t xml:space="preserve"> contribuendo allo sforzo degli altri uomini della "Tridentina", guidati dal Generale </w:t>
            </w:r>
            <w:r>
              <w:rPr>
                <w:rFonts w:asciiTheme="minorHAnsi" w:eastAsia="Times New Roman" w:hAnsiTheme="minorHAnsi" w:cstheme="minorHAnsi"/>
                <w:sz w:val="32"/>
                <w:szCs w:val="32"/>
                <w:lang w:eastAsia="it-IT"/>
              </w:rPr>
              <w:t>Luigi Reverberi</w:t>
            </w:r>
            <w:r>
              <w:rPr>
                <w:rFonts w:asciiTheme="minorHAnsi" w:eastAsia="Times New Roman" w:hAnsiTheme="minorHAnsi" w:cstheme="minorHAnsi"/>
                <w:color w:val="222222"/>
                <w:sz w:val="32"/>
                <w:szCs w:val="32"/>
                <w:lang w:eastAsia="it-IT"/>
              </w:rPr>
              <w:t>, e riuscendo così ad aprire un varco fra le linee sovietiche, grazie all'impiego dell'unico carro armato tedesco ancora utilizzabile ed alla disperata lotta per sfuggire all'accerchiamento. Al Gen. Reverberi fu assegnata una Medaglia d’Oro al Valor Militare.</w:t>
            </w:r>
          </w:p>
          <w:p w:rsidR="004B7D41" w:rsidRDefault="004B7D41">
            <w:pPr>
              <w:shd w:val="clear" w:color="auto" w:fill="FFFFFF"/>
              <w:spacing w:before="120" w:after="120" w:line="240" w:lineRule="auto"/>
              <w:jc w:val="both"/>
              <w:rPr>
                <w:rFonts w:asciiTheme="minorHAnsi" w:hAnsiTheme="minorHAnsi" w:cstheme="minorHAnsi"/>
                <w:b/>
                <w:color w:val="FF0000"/>
                <w:sz w:val="32"/>
                <w:szCs w:val="32"/>
              </w:rPr>
            </w:pPr>
          </w:p>
        </w:tc>
      </w:tr>
      <w:tr w:rsidR="004B7D41" w:rsidTr="00570D73">
        <w:trPr>
          <w:jc w:val="center"/>
        </w:trPr>
        <w:tc>
          <w:tcPr>
            <w:tcW w:w="1605" w:type="dxa"/>
            <w:tcBorders>
              <w:top w:val="single" w:sz="4" w:space="0" w:color="auto"/>
              <w:left w:val="single" w:sz="4" w:space="0" w:color="auto"/>
              <w:bottom w:val="single" w:sz="4" w:space="0" w:color="auto"/>
              <w:right w:val="single" w:sz="4" w:space="0" w:color="auto"/>
            </w:tcBorders>
            <w:hideMark/>
          </w:tcPr>
          <w:p w:rsidR="004B7D41" w:rsidRDefault="000D0529">
            <w:pPr>
              <w:spacing w:after="0"/>
              <w:jc w:val="center"/>
              <w:rPr>
                <w:sz w:val="32"/>
                <w:szCs w:val="32"/>
                <w:lang w:eastAsia="it-IT"/>
              </w:rPr>
            </w:pPr>
            <w:r>
              <w:rPr>
                <w:sz w:val="32"/>
                <w:szCs w:val="32"/>
                <w:lang w:eastAsia="it-IT"/>
              </w:rPr>
              <w:t>25 gennaio</w:t>
            </w:r>
          </w:p>
        </w:tc>
        <w:tc>
          <w:tcPr>
            <w:tcW w:w="11937" w:type="dxa"/>
            <w:tcBorders>
              <w:top w:val="single" w:sz="4" w:space="0" w:color="auto"/>
              <w:left w:val="single" w:sz="4" w:space="0" w:color="auto"/>
              <w:bottom w:val="single" w:sz="4" w:space="0" w:color="auto"/>
              <w:right w:val="single" w:sz="4" w:space="0" w:color="auto"/>
            </w:tcBorders>
            <w:hideMark/>
          </w:tcPr>
          <w:p w:rsidR="004B7D41" w:rsidRDefault="000D0529">
            <w:pPr>
              <w:spacing w:after="0"/>
              <w:jc w:val="center"/>
              <w:rPr>
                <w:rFonts w:asciiTheme="minorHAnsi" w:eastAsiaTheme="minorHAnsi" w:hAnsiTheme="minorHAnsi" w:cstheme="minorBidi"/>
                <w:b/>
                <w:color w:val="FF0000"/>
                <w:sz w:val="32"/>
                <w:szCs w:val="32"/>
              </w:rPr>
            </w:pPr>
            <w:r>
              <w:rPr>
                <w:rFonts w:asciiTheme="minorHAnsi" w:eastAsiaTheme="minorHAnsi" w:hAnsiTheme="minorHAnsi" w:cstheme="minorBidi"/>
                <w:b/>
                <w:color w:val="FF0000"/>
                <w:sz w:val="32"/>
                <w:szCs w:val="32"/>
              </w:rPr>
              <w:t>Cerimonia per ricordare l’eccidio di Dogali</w:t>
            </w:r>
          </w:p>
          <w:p w:rsidR="004B7D41" w:rsidRDefault="000D0529">
            <w:pPr>
              <w:spacing w:after="0"/>
              <w:jc w:val="both"/>
              <w:rPr>
                <w:rFonts w:cs="Calibri"/>
                <w:sz w:val="32"/>
                <w:szCs w:val="32"/>
              </w:rPr>
            </w:pPr>
            <w:r>
              <w:rPr>
                <w:rFonts w:asciiTheme="minorHAnsi" w:eastAsiaTheme="minorHAnsi" w:hAnsiTheme="minorHAnsi" w:cstheme="minorBidi"/>
                <w:sz w:val="32"/>
                <w:szCs w:val="32"/>
              </w:rPr>
              <w:t xml:space="preserve">Questa cerimonia, come ormai in atto da diversi anni, è organizzata dalla nostra Sezione per ricordare i 500 Caduti a Dogali (in Eritrea) il 26 gennaio 1887 </w:t>
            </w:r>
            <w:r>
              <w:rPr>
                <w:rFonts w:cs="Calibri"/>
                <w:sz w:val="32"/>
                <w:szCs w:val="32"/>
              </w:rPr>
              <w:t xml:space="preserve">nel corso di una cruenta ed impari battaglia. </w:t>
            </w:r>
          </w:p>
          <w:p w:rsidR="004B7D41" w:rsidRDefault="000D0529">
            <w:pPr>
              <w:spacing w:after="0"/>
              <w:jc w:val="both"/>
              <w:rPr>
                <w:rFonts w:cs="Calibri"/>
                <w:color w:val="000000"/>
                <w:sz w:val="32"/>
                <w:szCs w:val="32"/>
              </w:rPr>
            </w:pPr>
            <w:r>
              <w:rPr>
                <w:rFonts w:cs="Calibri"/>
                <w:color w:val="000000"/>
                <w:sz w:val="32"/>
                <w:szCs w:val="32"/>
              </w:rPr>
              <w:t xml:space="preserve">Quella battaglia ebbe luogo dopo appena 27 anni dal raggiungimento dell’Unità nazionale e si trovarono a combattere fianco a fianco Fanti  provenienti da tante diverse Regioni della giovane Nazione italiana. Fanti, comunque, uniti da Sentimenti e Valori decisamente nobili che sono anche alla base della nostra Associazione. </w:t>
            </w:r>
          </w:p>
          <w:p w:rsidR="004B7D41" w:rsidRDefault="000D0529">
            <w:pPr>
              <w:spacing w:after="0"/>
              <w:jc w:val="both"/>
              <w:rPr>
                <w:rFonts w:cs="Calibri"/>
                <w:sz w:val="30"/>
                <w:szCs w:val="30"/>
              </w:rPr>
            </w:pPr>
            <w:r>
              <w:rPr>
                <w:rFonts w:cs="Calibri"/>
                <w:color w:val="000000"/>
                <w:sz w:val="32"/>
                <w:szCs w:val="32"/>
              </w:rPr>
              <w:t xml:space="preserve">La cerimonia si è svolta presso </w:t>
            </w:r>
            <w:r>
              <w:rPr>
                <w:rFonts w:cs="Calibri"/>
                <w:color w:val="000000"/>
                <w:sz w:val="30"/>
                <w:szCs w:val="30"/>
              </w:rPr>
              <w:t xml:space="preserve">lo </w:t>
            </w:r>
            <w:r>
              <w:rPr>
                <w:rFonts w:cs="Calibri"/>
                <w:sz w:val="30"/>
                <w:szCs w:val="30"/>
              </w:rPr>
              <w:t xml:space="preserve">storico Obelisco situato presso la Stazione Termini.  </w:t>
            </w:r>
          </w:p>
          <w:p w:rsidR="004B7D41" w:rsidRDefault="000D0529">
            <w:pPr>
              <w:spacing w:after="0"/>
              <w:jc w:val="both"/>
              <w:rPr>
                <w:rFonts w:cs="Calibri"/>
                <w:color w:val="000000"/>
                <w:sz w:val="32"/>
                <w:szCs w:val="32"/>
              </w:rPr>
            </w:pPr>
            <w:r>
              <w:rPr>
                <w:rFonts w:cs="Calibri"/>
                <w:color w:val="000000"/>
                <w:sz w:val="32"/>
                <w:szCs w:val="32"/>
              </w:rPr>
              <w:t>Ben 13 Associazioni Combattentistiche e d’Arma hanno accolto il nostro invito partecipando alla cerimonia con il proprio Medagliere. Nutritissima anche la partecipazione di tanti Amici e Colleghi che hanno potuto ammirare anche il nostro Medagliere nazionale.</w:t>
            </w:r>
          </w:p>
          <w:p w:rsidR="004B7D41" w:rsidRDefault="000D0529">
            <w:pPr>
              <w:jc w:val="both"/>
              <w:rPr>
                <w:rFonts w:asciiTheme="minorHAnsi" w:eastAsiaTheme="minorHAnsi" w:hAnsiTheme="minorHAnsi" w:cstheme="minorBidi"/>
                <w:b/>
                <w:color w:val="FF0000"/>
                <w:sz w:val="32"/>
                <w:szCs w:val="32"/>
              </w:rPr>
            </w:pPr>
            <w:r>
              <w:rPr>
                <w:rFonts w:cs="Calibri"/>
                <w:color w:val="000000"/>
                <w:sz w:val="32"/>
                <w:szCs w:val="32"/>
              </w:rPr>
              <w:t xml:space="preserve">Insomma, è stato un bellissimo momento in cui, tutti insieme, abbiamo potuto </w:t>
            </w:r>
            <w:r>
              <w:rPr>
                <w:sz w:val="32"/>
                <w:szCs w:val="32"/>
              </w:rPr>
              <w:t xml:space="preserve">elevare un sentito e vibrato Pensiero per quei Soldati che hanno scritto una pagina così toccante della nostra storia patria. </w:t>
            </w:r>
          </w:p>
        </w:tc>
      </w:tr>
      <w:tr w:rsidR="004B7D41" w:rsidTr="00570D73">
        <w:trPr>
          <w:jc w:val="center"/>
        </w:trPr>
        <w:tc>
          <w:tcPr>
            <w:tcW w:w="1605" w:type="dxa"/>
            <w:tcBorders>
              <w:top w:val="single" w:sz="4" w:space="0" w:color="auto"/>
              <w:left w:val="single" w:sz="4" w:space="0" w:color="auto"/>
              <w:bottom w:val="single" w:sz="4" w:space="0" w:color="auto"/>
              <w:right w:val="single" w:sz="4" w:space="0" w:color="auto"/>
            </w:tcBorders>
            <w:hideMark/>
          </w:tcPr>
          <w:p w:rsidR="004B7D41" w:rsidRDefault="000D0529">
            <w:pPr>
              <w:spacing w:after="0"/>
              <w:jc w:val="center"/>
              <w:rPr>
                <w:sz w:val="32"/>
                <w:szCs w:val="32"/>
                <w:lang w:eastAsia="it-IT"/>
              </w:rPr>
            </w:pPr>
            <w:r>
              <w:rPr>
                <w:sz w:val="32"/>
                <w:szCs w:val="32"/>
                <w:lang w:eastAsia="it-IT"/>
              </w:rPr>
              <w:t>19 gennaio</w:t>
            </w:r>
          </w:p>
        </w:tc>
        <w:tc>
          <w:tcPr>
            <w:tcW w:w="11937" w:type="dxa"/>
            <w:tcBorders>
              <w:top w:val="single" w:sz="4" w:space="0" w:color="auto"/>
              <w:left w:val="single" w:sz="4" w:space="0" w:color="auto"/>
              <w:bottom w:val="single" w:sz="4" w:space="0" w:color="auto"/>
              <w:right w:val="single" w:sz="4" w:space="0" w:color="auto"/>
            </w:tcBorders>
            <w:hideMark/>
          </w:tcPr>
          <w:p w:rsidR="004B7D41" w:rsidRDefault="000D0529">
            <w:pPr>
              <w:spacing w:after="0"/>
              <w:jc w:val="center"/>
              <w:rPr>
                <w:rFonts w:cs="Calibri"/>
                <w:b/>
                <w:bCs/>
                <w:color w:val="FF0000"/>
                <w:sz w:val="32"/>
                <w:szCs w:val="32"/>
              </w:rPr>
            </w:pPr>
            <w:r>
              <w:rPr>
                <w:rFonts w:asciiTheme="minorHAnsi" w:eastAsiaTheme="minorHAnsi" w:hAnsiTheme="minorHAnsi" w:cstheme="minorBidi"/>
                <w:b/>
                <w:color w:val="FF0000"/>
                <w:sz w:val="32"/>
                <w:szCs w:val="32"/>
              </w:rPr>
              <w:t>Cerimonia dell</w:t>
            </w:r>
            <w:r>
              <w:rPr>
                <w:rStyle w:val="grame"/>
                <w:rFonts w:cs="Calibri"/>
                <w:b/>
                <w:bCs/>
                <w:color w:val="FF0000"/>
                <w:sz w:val="32"/>
                <w:szCs w:val="32"/>
              </w:rPr>
              <w:t>’Istituto Nazionale delle Guardie d’Onore alle Reali Tombe del Pantheon (</w:t>
            </w:r>
            <w:r>
              <w:rPr>
                <w:rFonts w:cs="Calibri"/>
                <w:b/>
                <w:bCs/>
                <w:color w:val="FF0000"/>
                <w:sz w:val="32"/>
                <w:szCs w:val="32"/>
              </w:rPr>
              <w:t>INGORTP) al Milite ignoto</w:t>
            </w:r>
          </w:p>
          <w:p w:rsidR="004B7D41" w:rsidRDefault="000D0529">
            <w:pPr>
              <w:spacing w:after="0"/>
              <w:jc w:val="both"/>
              <w:rPr>
                <w:rFonts w:asciiTheme="minorHAnsi" w:eastAsiaTheme="minorHAnsi" w:hAnsiTheme="minorHAnsi" w:cstheme="minorBidi"/>
                <w:b/>
                <w:color w:val="FF0000"/>
                <w:sz w:val="32"/>
                <w:szCs w:val="32"/>
              </w:rPr>
            </w:pPr>
            <w:r>
              <w:rPr>
                <w:rFonts w:cs="Calibri"/>
                <w:bCs/>
                <w:sz w:val="32"/>
                <w:szCs w:val="32"/>
              </w:rPr>
              <w:t>Come negli scorsi anni, la Sezione ha partecipato con il proprio Medagliere. Alfiere Vincenzo Currò, accompagnato dal Presidente Gen. Carmine Fiore e dal Vice Presidente nazionale Marco Pasquali.</w:t>
            </w:r>
          </w:p>
        </w:tc>
      </w:tr>
    </w:tbl>
    <w:p w:rsidR="004B7D41" w:rsidRDefault="004B7D41"/>
    <w:p w:rsidR="000D0529" w:rsidRDefault="000D0529"/>
    <w:sectPr w:rsidR="000D0529" w:rsidSect="004B7D41">
      <w:pgSz w:w="11906" w:h="16838"/>
      <w:pgMar w:top="284"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IDFont+F4">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efaultTabStop w:val="708"/>
  <w:hyphenationZone w:val="280"/>
  <w:characterSpacingControl w:val="doNotCompress"/>
  <w:compat/>
  <w:rsids>
    <w:rsidRoot w:val="00F10B6C"/>
    <w:rsid w:val="00076FC8"/>
    <w:rsid w:val="000C6EB8"/>
    <w:rsid w:val="000D0529"/>
    <w:rsid w:val="00220FAE"/>
    <w:rsid w:val="00384E3C"/>
    <w:rsid w:val="004B7D41"/>
    <w:rsid w:val="005244AC"/>
    <w:rsid w:val="00570D73"/>
    <w:rsid w:val="00BF685E"/>
    <w:rsid w:val="00E020A7"/>
    <w:rsid w:val="00F10B6C"/>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B7D41"/>
    <w:pPr>
      <w:spacing w:after="200" w:line="276" w:lineRule="auto"/>
    </w:pPr>
    <w:rPr>
      <w:rFonts w:ascii="Calibri" w:eastAsia="Calibri" w:hAnsi="Calibri" w:cs="Times New Roman"/>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semiHidden/>
    <w:unhideWhenUsed/>
    <w:rsid w:val="004B7D41"/>
    <w:rPr>
      <w:color w:val="0000FF"/>
      <w:u w:val="single"/>
    </w:rPr>
  </w:style>
  <w:style w:type="character" w:styleId="Collegamentovisitato">
    <w:name w:val="FollowedHyperlink"/>
    <w:basedOn w:val="Carpredefinitoparagrafo"/>
    <w:uiPriority w:val="99"/>
    <w:semiHidden/>
    <w:unhideWhenUsed/>
    <w:rsid w:val="004B7D41"/>
    <w:rPr>
      <w:color w:val="800080" w:themeColor="followedHyperlink"/>
      <w:u w:val="single"/>
    </w:rPr>
  </w:style>
  <w:style w:type="paragraph" w:styleId="NormaleWeb">
    <w:name w:val="Normal (Web)"/>
    <w:basedOn w:val="Normale"/>
    <w:uiPriority w:val="99"/>
    <w:semiHidden/>
    <w:unhideWhenUsed/>
    <w:rsid w:val="004B7D41"/>
    <w:pPr>
      <w:spacing w:before="100" w:beforeAutospacing="1" w:after="100" w:afterAutospacing="1" w:line="240" w:lineRule="auto"/>
    </w:pPr>
    <w:rPr>
      <w:rFonts w:ascii="Times New Roman" w:eastAsiaTheme="minorHAnsi" w:hAnsi="Times New Roman"/>
      <w:sz w:val="24"/>
      <w:szCs w:val="24"/>
      <w:lang w:eastAsia="it-IT"/>
    </w:rPr>
  </w:style>
  <w:style w:type="paragraph" w:styleId="Testofumetto">
    <w:name w:val="Balloon Text"/>
    <w:basedOn w:val="Normale"/>
    <w:link w:val="TestofumettoCarattere"/>
    <w:uiPriority w:val="99"/>
    <w:semiHidden/>
    <w:unhideWhenUsed/>
    <w:rsid w:val="004B7D4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4B7D41"/>
    <w:rPr>
      <w:rFonts w:ascii="Tahoma" w:eastAsia="Calibri" w:hAnsi="Tahoma" w:cs="Tahoma" w:hint="default"/>
      <w:sz w:val="16"/>
      <w:szCs w:val="16"/>
    </w:rPr>
  </w:style>
  <w:style w:type="character" w:customStyle="1" w:styleId="grame">
    <w:name w:val="grame"/>
    <w:basedOn w:val="Carpredefinitoparagrafo"/>
    <w:rsid w:val="004B7D41"/>
  </w:style>
  <w:style w:type="character" w:styleId="Enfasicorsivo">
    <w:name w:val="Emphasis"/>
    <w:basedOn w:val="Carpredefinitoparagrafo"/>
    <w:uiPriority w:val="20"/>
    <w:qFormat/>
    <w:rsid w:val="004B7D41"/>
    <w:rPr>
      <w:i/>
      <w:iCs/>
    </w:rPr>
  </w:style>
</w:styles>
</file>

<file path=word/webSettings.xml><?xml version="1.0" encoding="utf-8"?>
<w:webSettings xmlns:r="http://schemas.openxmlformats.org/officeDocument/2006/relationships" xmlns:w="http://schemas.openxmlformats.org/wordprocessingml/2006/main">
  <w:divs>
    <w:div w:id="1361130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Attivita_2020/NIKOLAJEWKA%20programma%2026gen2020-4%5b2308%5d.jpg" TargetMode="Externa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Attivita_2020/24%20maggio%202020.pdf"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2475</Words>
  <Characters>14108</Characters>
  <Application>Microsoft Office Word</Application>
  <DocSecurity>0</DocSecurity>
  <Lines>117</Lines>
  <Paragraphs>33</Paragraphs>
  <ScaleCrop>false</ScaleCrop>
  <Company/>
  <LinksUpToDate>false</LinksUpToDate>
  <CharactersWithSpaces>16550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cp:lastPrinted>2020-09-11T17:18:00Z</cp:lastPrinted>
  <dcterms:created xsi:type="dcterms:W3CDTF">2020-10-10T17:07:00Z</dcterms:created>
  <dcterms:modified xsi:type="dcterms:W3CDTF">2020-10-10T17:07:00Z</dcterms:modified>
</cp:coreProperties>
</file>